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B217C" w14:textId="08E47BE9" w:rsidR="003C6C14" w:rsidRPr="00754733" w:rsidRDefault="003C6C14" w:rsidP="005F4A4C">
      <w:pPr>
        <w:spacing w:line="360" w:lineRule="auto"/>
        <w:jc w:val="both"/>
        <w:rPr>
          <w:rFonts w:ascii="Arial" w:hAnsi="Arial" w:cs="Arial"/>
          <w:b/>
          <w:bCs/>
        </w:rPr>
      </w:pPr>
      <w:r w:rsidRPr="00754733">
        <w:rPr>
          <w:rFonts w:ascii="Arial" w:hAnsi="Arial" w:cs="Arial"/>
          <w:b/>
          <w:bCs/>
        </w:rPr>
        <w:t xml:space="preserve">Protokoll </w:t>
      </w:r>
      <w:r w:rsidR="00754733">
        <w:rPr>
          <w:rFonts w:ascii="Arial" w:hAnsi="Arial" w:cs="Arial"/>
          <w:b/>
          <w:bCs/>
        </w:rPr>
        <w:t xml:space="preserve">zur Informationsveranstaltung </w:t>
      </w:r>
      <w:r w:rsidRPr="00754733">
        <w:rPr>
          <w:rFonts w:ascii="Arial" w:hAnsi="Arial" w:cs="Arial"/>
          <w:b/>
          <w:bCs/>
        </w:rPr>
        <w:t>vom 25.11.2024</w:t>
      </w:r>
      <w:r w:rsidR="009F1C5F" w:rsidRPr="00754733">
        <w:rPr>
          <w:rFonts w:ascii="Arial" w:hAnsi="Arial" w:cs="Arial"/>
          <w:b/>
          <w:bCs/>
        </w:rPr>
        <w:t>, 15:00h</w:t>
      </w:r>
    </w:p>
    <w:p w14:paraId="4C18CC50" w14:textId="77777777" w:rsidR="00754733" w:rsidRDefault="00754733" w:rsidP="005F4A4C">
      <w:pPr>
        <w:spacing w:line="360" w:lineRule="auto"/>
        <w:jc w:val="both"/>
        <w:rPr>
          <w:rFonts w:ascii="Arial" w:hAnsi="Arial" w:cs="Arial"/>
        </w:rPr>
      </w:pPr>
    </w:p>
    <w:p w14:paraId="7AD1A609" w14:textId="7D58A0AB" w:rsidR="00BA35EF" w:rsidRPr="00754733" w:rsidRDefault="003C6C14" w:rsidP="005F4A4C">
      <w:pPr>
        <w:spacing w:line="360" w:lineRule="auto"/>
        <w:jc w:val="both"/>
        <w:rPr>
          <w:rFonts w:ascii="Arial" w:hAnsi="Arial" w:cs="Arial"/>
        </w:rPr>
      </w:pPr>
      <w:r w:rsidRPr="00BA35EF">
        <w:rPr>
          <w:rFonts w:ascii="Arial" w:hAnsi="Arial" w:cs="Arial"/>
        </w:rPr>
        <w:t>Podiumsgäste:</w:t>
      </w:r>
    </w:p>
    <w:p w14:paraId="1DBDC0D9" w14:textId="6761FD8A" w:rsidR="00BA35EF" w:rsidRDefault="00B65950" w:rsidP="005F4A4C">
      <w:pPr>
        <w:spacing w:line="360" w:lineRule="auto"/>
        <w:jc w:val="both"/>
        <w:rPr>
          <w:rFonts w:ascii="Arial" w:hAnsi="Arial" w:cs="Arial"/>
          <w:b/>
        </w:rPr>
      </w:pPr>
      <w:r w:rsidRPr="004246C1">
        <w:rPr>
          <w:rFonts w:ascii="Arial" w:hAnsi="Arial" w:cs="Arial"/>
          <w:b/>
        </w:rPr>
        <w:t>Ulrike Greese</w:t>
      </w:r>
    </w:p>
    <w:p w14:paraId="44329C37" w14:textId="79AB23B3" w:rsidR="00754733" w:rsidRPr="00754733" w:rsidRDefault="00754733" w:rsidP="005F4A4C">
      <w:pPr>
        <w:spacing w:line="360" w:lineRule="auto"/>
        <w:jc w:val="both"/>
        <w:rPr>
          <w:rFonts w:ascii="Arial" w:hAnsi="Arial" w:cs="Arial"/>
        </w:rPr>
      </w:pPr>
      <w:r>
        <w:rPr>
          <w:rFonts w:ascii="Arial" w:hAnsi="Arial" w:cs="Arial"/>
        </w:rPr>
        <w:t>Geschäftsführerin des Gemeinsamen Prüfungsamtes; Richterin am OLG und Prüferin im zweiten Examen</w:t>
      </w:r>
    </w:p>
    <w:p w14:paraId="3B7B4015" w14:textId="7DFDCB83" w:rsidR="00B65950" w:rsidRDefault="004246C1" w:rsidP="005F4A4C">
      <w:pPr>
        <w:spacing w:line="360" w:lineRule="auto"/>
        <w:jc w:val="both"/>
        <w:rPr>
          <w:rFonts w:ascii="Arial" w:hAnsi="Arial" w:cs="Arial"/>
          <w:b/>
        </w:rPr>
      </w:pPr>
      <w:r>
        <w:rPr>
          <w:rFonts w:ascii="Arial" w:hAnsi="Arial" w:cs="Arial"/>
          <w:b/>
        </w:rPr>
        <w:t xml:space="preserve">Dr. </w:t>
      </w:r>
      <w:r w:rsidR="00B65950">
        <w:rPr>
          <w:rFonts w:ascii="Arial" w:hAnsi="Arial" w:cs="Arial"/>
          <w:b/>
        </w:rPr>
        <w:t>Birt</w:t>
      </w:r>
      <w:r>
        <w:rPr>
          <w:rFonts w:ascii="Arial" w:hAnsi="Arial" w:cs="Arial"/>
          <w:b/>
        </w:rPr>
        <w:t>h</w:t>
      </w:r>
      <w:r w:rsidR="00B65950">
        <w:rPr>
          <w:rFonts w:ascii="Arial" w:hAnsi="Arial" w:cs="Arial"/>
          <w:b/>
        </w:rPr>
        <w:t xml:space="preserve">e </w:t>
      </w:r>
      <w:r w:rsidR="009F1C5F">
        <w:rPr>
          <w:rFonts w:ascii="Arial" w:hAnsi="Arial" w:cs="Arial"/>
          <w:b/>
        </w:rPr>
        <w:t>Dressel</w:t>
      </w:r>
    </w:p>
    <w:p w14:paraId="5CB36699" w14:textId="71D85E27" w:rsidR="00754733" w:rsidRPr="00754733" w:rsidRDefault="00754733" w:rsidP="005F4A4C">
      <w:pPr>
        <w:spacing w:line="360" w:lineRule="auto"/>
        <w:jc w:val="both"/>
        <w:rPr>
          <w:rFonts w:ascii="Arial" w:hAnsi="Arial" w:cs="Arial"/>
        </w:rPr>
      </w:pPr>
      <w:r>
        <w:rPr>
          <w:rFonts w:ascii="Arial" w:hAnsi="Arial" w:cs="Arial"/>
        </w:rPr>
        <w:t>Stellvertreterin von Frau Greese beim GPA, Richterin am Amtsgericht</w:t>
      </w:r>
    </w:p>
    <w:p w14:paraId="52E22414" w14:textId="57DB93B1" w:rsidR="003C6C14" w:rsidRDefault="003C6C14" w:rsidP="005F4A4C">
      <w:pPr>
        <w:spacing w:line="360" w:lineRule="auto"/>
        <w:jc w:val="both"/>
        <w:rPr>
          <w:rFonts w:ascii="Arial" w:hAnsi="Arial" w:cs="Arial"/>
          <w:b/>
          <w:bCs/>
        </w:rPr>
      </w:pPr>
      <w:r w:rsidRPr="00BA35EF">
        <w:rPr>
          <w:rFonts w:ascii="Arial" w:hAnsi="Arial" w:cs="Arial"/>
          <w:b/>
          <w:bCs/>
        </w:rPr>
        <w:t>Dr. Albert Schnelle</w:t>
      </w:r>
    </w:p>
    <w:p w14:paraId="739B2581" w14:textId="7BC4890E" w:rsidR="004246C1" w:rsidRPr="004246C1" w:rsidRDefault="004246C1" w:rsidP="005F4A4C">
      <w:pPr>
        <w:spacing w:line="360" w:lineRule="auto"/>
        <w:jc w:val="both"/>
        <w:rPr>
          <w:rFonts w:ascii="Arial" w:hAnsi="Arial" w:cs="Arial"/>
        </w:rPr>
      </w:pPr>
      <w:r w:rsidRPr="00BA35EF">
        <w:rPr>
          <w:rFonts w:ascii="Arial" w:hAnsi="Arial" w:cs="Arial"/>
        </w:rPr>
        <w:t>Richter am Hanseatischen Oberlandesgericht Bremen a.D.</w:t>
      </w:r>
      <w:r w:rsidR="00754733">
        <w:rPr>
          <w:rFonts w:ascii="Arial" w:hAnsi="Arial" w:cs="Arial"/>
        </w:rPr>
        <w:t xml:space="preserve">; </w:t>
      </w:r>
      <w:r w:rsidRPr="00BA35EF">
        <w:rPr>
          <w:rFonts w:ascii="Arial" w:hAnsi="Arial" w:cs="Arial"/>
        </w:rPr>
        <w:t>Prüfer im Zivilrecht und Strafrecht</w:t>
      </w:r>
    </w:p>
    <w:p w14:paraId="0F9BCBA6" w14:textId="3C01FF15" w:rsidR="004246C1" w:rsidRDefault="004246C1" w:rsidP="005F4A4C">
      <w:pPr>
        <w:spacing w:line="360" w:lineRule="auto"/>
        <w:jc w:val="both"/>
        <w:rPr>
          <w:rFonts w:ascii="Arial" w:hAnsi="Arial" w:cs="Arial"/>
          <w:b/>
          <w:bCs/>
        </w:rPr>
      </w:pPr>
      <w:r>
        <w:rPr>
          <w:rFonts w:ascii="Arial" w:hAnsi="Arial" w:cs="Arial"/>
          <w:b/>
          <w:bCs/>
        </w:rPr>
        <w:t>Dr. Herrmann Hoffmann</w:t>
      </w:r>
    </w:p>
    <w:p w14:paraId="2A45D410" w14:textId="69673766" w:rsidR="00754733" w:rsidRPr="00754733" w:rsidRDefault="00754733" w:rsidP="005F4A4C">
      <w:pPr>
        <w:spacing w:line="360" w:lineRule="auto"/>
        <w:jc w:val="both"/>
        <w:rPr>
          <w:rFonts w:ascii="Arial" w:hAnsi="Arial" w:cs="Arial"/>
          <w:bCs/>
        </w:rPr>
      </w:pPr>
      <w:r>
        <w:rPr>
          <w:rFonts w:ascii="Arial" w:hAnsi="Arial" w:cs="Arial"/>
          <w:bCs/>
        </w:rPr>
        <w:t>Ausbildungsrichter am OLG Bremen, Richter am OLG Bremen</w:t>
      </w:r>
    </w:p>
    <w:p w14:paraId="291AF611" w14:textId="1E24B204" w:rsidR="004246C1" w:rsidRDefault="004246C1" w:rsidP="005F4A4C">
      <w:pPr>
        <w:spacing w:line="360" w:lineRule="auto"/>
        <w:jc w:val="both"/>
        <w:rPr>
          <w:rFonts w:ascii="Arial" w:hAnsi="Arial" w:cs="Arial"/>
          <w:b/>
          <w:bCs/>
        </w:rPr>
      </w:pPr>
      <w:r>
        <w:rPr>
          <w:rFonts w:ascii="Arial" w:hAnsi="Arial" w:cs="Arial"/>
          <w:b/>
          <w:bCs/>
        </w:rPr>
        <w:t xml:space="preserve">Turgut </w:t>
      </w:r>
      <w:proofErr w:type="spellStart"/>
      <w:r>
        <w:rPr>
          <w:rFonts w:ascii="Arial" w:hAnsi="Arial" w:cs="Arial"/>
          <w:b/>
          <w:bCs/>
        </w:rPr>
        <w:t>Pencereci</w:t>
      </w:r>
      <w:proofErr w:type="spellEnd"/>
    </w:p>
    <w:p w14:paraId="7BA0366F" w14:textId="5F24DF7C" w:rsidR="004246C1" w:rsidRPr="004246C1" w:rsidRDefault="004246C1" w:rsidP="005F4A4C">
      <w:pPr>
        <w:spacing w:line="360" w:lineRule="auto"/>
        <w:jc w:val="both"/>
        <w:rPr>
          <w:rFonts w:ascii="Arial" w:hAnsi="Arial" w:cs="Arial"/>
          <w:bCs/>
        </w:rPr>
      </w:pPr>
      <w:r>
        <w:rPr>
          <w:rFonts w:ascii="Arial" w:hAnsi="Arial" w:cs="Arial"/>
          <w:bCs/>
        </w:rPr>
        <w:t>Rechtsanwalt; Prüfer im Öffentlichen Recht</w:t>
      </w:r>
    </w:p>
    <w:p w14:paraId="6F586E0E" w14:textId="77777777" w:rsidR="004246C1" w:rsidRDefault="004246C1" w:rsidP="00BA35EF">
      <w:pPr>
        <w:spacing w:line="360" w:lineRule="auto"/>
        <w:jc w:val="both"/>
        <w:rPr>
          <w:rFonts w:ascii="Arial" w:hAnsi="Arial" w:cs="Arial"/>
        </w:rPr>
      </w:pPr>
    </w:p>
    <w:p w14:paraId="4D06C0A4" w14:textId="249E7E1A" w:rsidR="00BA35EF" w:rsidRPr="00BA35EF" w:rsidRDefault="00BA35EF" w:rsidP="00BA35EF">
      <w:pPr>
        <w:spacing w:line="360" w:lineRule="auto"/>
        <w:jc w:val="both"/>
        <w:rPr>
          <w:rFonts w:ascii="Arial" w:hAnsi="Arial" w:cs="Arial"/>
        </w:rPr>
      </w:pPr>
      <w:r w:rsidRPr="00BA35EF">
        <w:rPr>
          <w:rFonts w:ascii="Arial" w:hAnsi="Arial" w:cs="Arial"/>
        </w:rPr>
        <w:t>Das Protokoll stellt eine Zusammenfassung der Informationen des GPA und der anwesenden Prüfenden der Informationsveranstaltung vom 24.11.2024 dar. Für die Richtigkeit der Angaben wird vom Ausbildungspersonalrat</w:t>
      </w:r>
    </w:p>
    <w:p w14:paraId="6288D340" w14:textId="17193D01" w:rsidR="003C6C14" w:rsidRPr="00BA35EF" w:rsidRDefault="00BA35EF" w:rsidP="00BA35EF">
      <w:pPr>
        <w:spacing w:line="360" w:lineRule="auto"/>
        <w:jc w:val="both"/>
        <w:rPr>
          <w:rFonts w:ascii="Arial" w:hAnsi="Arial" w:cs="Arial"/>
        </w:rPr>
      </w:pPr>
      <w:r w:rsidRPr="00BA35EF">
        <w:rPr>
          <w:rFonts w:ascii="Arial" w:hAnsi="Arial" w:cs="Arial"/>
        </w:rPr>
        <w:t>Bremen keine Gewähr übernommen.</w:t>
      </w:r>
    </w:p>
    <w:p w14:paraId="1A0BC429" w14:textId="77777777" w:rsidR="003C6C14" w:rsidRPr="00BA35EF" w:rsidRDefault="003C6C14" w:rsidP="005F4A4C">
      <w:pPr>
        <w:spacing w:line="360" w:lineRule="auto"/>
        <w:jc w:val="both"/>
        <w:rPr>
          <w:rFonts w:ascii="Arial" w:hAnsi="Arial" w:cs="Arial"/>
        </w:rPr>
      </w:pPr>
    </w:p>
    <w:p w14:paraId="64C558E1" w14:textId="361D3875" w:rsidR="005F4A4C" w:rsidRPr="00BA35EF" w:rsidRDefault="005F4A4C" w:rsidP="005F4A4C">
      <w:pPr>
        <w:spacing w:line="360" w:lineRule="auto"/>
        <w:jc w:val="both"/>
        <w:rPr>
          <w:rFonts w:ascii="Arial" w:hAnsi="Arial" w:cs="Arial"/>
        </w:rPr>
      </w:pPr>
      <w:r w:rsidRPr="00BA35EF">
        <w:rPr>
          <w:rFonts w:ascii="Arial" w:hAnsi="Arial" w:cs="Arial"/>
        </w:rPr>
        <w:t>PRÜFUNGSMODALITÄTEN</w:t>
      </w:r>
    </w:p>
    <w:p w14:paraId="28BA972D" w14:textId="77777777" w:rsidR="005F4A4C" w:rsidRPr="00BA35EF" w:rsidRDefault="005F4A4C" w:rsidP="005F4A4C">
      <w:pPr>
        <w:pStyle w:val="Listenabsatz"/>
        <w:rPr>
          <w:rFonts w:ascii="Arial" w:hAnsi="Arial" w:cs="Arial"/>
        </w:rPr>
      </w:pPr>
    </w:p>
    <w:p w14:paraId="2E938E88" w14:textId="31562F23" w:rsidR="009F1C5F" w:rsidRPr="004246C1" w:rsidRDefault="005F4A4C" w:rsidP="004246C1">
      <w:pPr>
        <w:pStyle w:val="Listenabsatz"/>
        <w:numPr>
          <w:ilvl w:val="0"/>
          <w:numId w:val="1"/>
        </w:numPr>
        <w:spacing w:line="360" w:lineRule="auto"/>
        <w:rPr>
          <w:rFonts w:ascii="Arial" w:hAnsi="Arial" w:cs="Arial"/>
        </w:rPr>
      </w:pPr>
      <w:r w:rsidRPr="00BA35EF">
        <w:rPr>
          <w:rFonts w:ascii="Arial" w:hAnsi="Arial" w:cs="Arial"/>
          <w:b/>
          <w:bCs/>
        </w:rPr>
        <w:t>Warum kann Bremen nicht früher (zum Beispiel um 8 Uhr) mit den Klausuren beginnen?</w:t>
      </w:r>
      <w:r w:rsidR="009F1C5F">
        <w:rPr>
          <w:rFonts w:ascii="Arial" w:hAnsi="Arial" w:cs="Arial"/>
          <w:b/>
          <w:bCs/>
        </w:rPr>
        <w:t xml:space="preserve"> (wie in NRW)</w:t>
      </w:r>
      <w:r w:rsidRPr="00BA35EF">
        <w:rPr>
          <w:rFonts w:ascii="Arial" w:hAnsi="Arial" w:cs="Arial"/>
          <w:b/>
          <w:bCs/>
        </w:rPr>
        <w:br/>
      </w:r>
      <w:r w:rsidR="004246C1">
        <w:rPr>
          <w:rFonts w:ascii="Arial" w:hAnsi="Arial" w:cs="Arial"/>
        </w:rPr>
        <w:t>Bremen ist</w:t>
      </w:r>
      <w:r w:rsidR="00786258">
        <w:rPr>
          <w:rFonts w:ascii="Arial" w:hAnsi="Arial" w:cs="Arial"/>
        </w:rPr>
        <w:t xml:space="preserve"> ins GPA eingebunden</w:t>
      </w:r>
      <w:r w:rsidR="004246C1">
        <w:rPr>
          <w:rFonts w:ascii="Arial" w:hAnsi="Arial" w:cs="Arial"/>
        </w:rPr>
        <w:t xml:space="preserve">, die Klausur </w:t>
      </w:r>
      <w:r w:rsidR="00786258">
        <w:rPr>
          <w:rFonts w:ascii="Arial" w:hAnsi="Arial" w:cs="Arial"/>
        </w:rPr>
        <w:t>wird zur gleichen Startzeit geöffnet</w:t>
      </w:r>
      <w:r w:rsidR="004246C1">
        <w:rPr>
          <w:rFonts w:ascii="Arial" w:hAnsi="Arial" w:cs="Arial"/>
        </w:rPr>
        <w:t xml:space="preserve">, eine </w:t>
      </w:r>
      <w:r w:rsidR="00786258">
        <w:rPr>
          <w:rFonts w:ascii="Arial" w:hAnsi="Arial" w:cs="Arial"/>
        </w:rPr>
        <w:t>andere Uhrzeit ist nicht möglich</w:t>
      </w:r>
      <w:r w:rsidR="004246C1">
        <w:rPr>
          <w:rFonts w:ascii="Arial" w:hAnsi="Arial" w:cs="Arial"/>
        </w:rPr>
        <w:t xml:space="preserve">, da die Uhrzeit Bundesweit einheitlich ist und </w:t>
      </w:r>
      <w:proofErr w:type="spellStart"/>
      <w:proofErr w:type="gramStart"/>
      <w:r w:rsidR="004246C1">
        <w:rPr>
          <w:rFonts w:ascii="Arial" w:hAnsi="Arial" w:cs="Arial"/>
        </w:rPr>
        <w:t>Referendar:innen</w:t>
      </w:r>
      <w:proofErr w:type="spellEnd"/>
      <w:proofErr w:type="gramEnd"/>
      <w:r w:rsidR="004246C1">
        <w:rPr>
          <w:rFonts w:ascii="Arial" w:hAnsi="Arial" w:cs="Arial"/>
        </w:rPr>
        <w:t xml:space="preserve"> in </w:t>
      </w:r>
      <w:r w:rsidR="003B1C95">
        <w:rPr>
          <w:rFonts w:ascii="Arial" w:hAnsi="Arial" w:cs="Arial"/>
        </w:rPr>
        <w:t>Flächenländern weitere Anfahrtswege zur Klausur haben.</w:t>
      </w:r>
    </w:p>
    <w:p w14:paraId="3EEEA7E9" w14:textId="77777777" w:rsidR="005F4A4C" w:rsidRPr="00BA35EF" w:rsidRDefault="005F4A4C" w:rsidP="005F4A4C">
      <w:pPr>
        <w:pStyle w:val="Listenabsatz"/>
        <w:rPr>
          <w:rFonts w:ascii="Arial" w:hAnsi="Arial" w:cs="Arial"/>
          <w:b/>
          <w:bCs/>
        </w:rPr>
      </w:pPr>
    </w:p>
    <w:p w14:paraId="642B75B5" w14:textId="6E62ED34" w:rsidR="00BE41AC" w:rsidRPr="003B1C95" w:rsidRDefault="005F4A4C" w:rsidP="003B1C95">
      <w:pPr>
        <w:pStyle w:val="Listenabsatz"/>
        <w:numPr>
          <w:ilvl w:val="0"/>
          <w:numId w:val="1"/>
        </w:numPr>
        <w:spacing w:line="360" w:lineRule="auto"/>
        <w:jc w:val="both"/>
        <w:rPr>
          <w:rFonts w:ascii="Arial" w:hAnsi="Arial" w:cs="Arial"/>
          <w:b/>
          <w:bCs/>
        </w:rPr>
      </w:pPr>
      <w:r w:rsidRPr="00BA35EF">
        <w:rPr>
          <w:rFonts w:ascii="Arial" w:hAnsi="Arial" w:cs="Arial"/>
          <w:b/>
          <w:bCs/>
        </w:rPr>
        <w:t xml:space="preserve">Kann das Vorgespräch mit dem Kommissionsvorsitzenden nicht (wie in anderen Bundesländern, zum Beispiel NRW) am Morgen der mündlichen Prüfung </w:t>
      </w:r>
      <w:r w:rsidRPr="00BA35EF">
        <w:rPr>
          <w:rFonts w:ascii="Arial" w:hAnsi="Arial" w:cs="Arial"/>
          <w:b/>
          <w:bCs/>
        </w:rPr>
        <w:lastRenderedPageBreak/>
        <w:t>stattfinden?</w:t>
      </w:r>
      <w:r w:rsidRPr="00BA35EF">
        <w:rPr>
          <w:rFonts w:ascii="Arial" w:hAnsi="Arial" w:cs="Arial"/>
          <w:b/>
          <w:bCs/>
        </w:rPr>
        <w:br/>
      </w:r>
      <w:r w:rsidR="00BE41AC" w:rsidRPr="003B1C95">
        <w:rPr>
          <w:rFonts w:ascii="Arial" w:hAnsi="Arial" w:cs="Arial"/>
          <w:color w:val="000000" w:themeColor="text1"/>
        </w:rPr>
        <w:t xml:space="preserve">Greese: </w:t>
      </w:r>
      <w:r w:rsidR="003B1C95">
        <w:rPr>
          <w:rFonts w:ascii="Arial" w:hAnsi="Arial" w:cs="Arial"/>
          <w:color w:val="000000" w:themeColor="text1"/>
        </w:rPr>
        <w:t>Wie das Prüfungsvorgespräch stattzufinden hat, ist in</w:t>
      </w:r>
      <w:r w:rsidR="00BE41AC" w:rsidRPr="003B1C95">
        <w:rPr>
          <w:rFonts w:ascii="Arial" w:hAnsi="Arial" w:cs="Arial"/>
          <w:color w:val="000000" w:themeColor="text1"/>
        </w:rPr>
        <w:t xml:space="preserve"> Länderübereinkunft nicht geregelt</w:t>
      </w:r>
      <w:r w:rsidR="003B1C95">
        <w:rPr>
          <w:rFonts w:ascii="Arial" w:hAnsi="Arial" w:cs="Arial"/>
          <w:color w:val="000000" w:themeColor="text1"/>
        </w:rPr>
        <w:t>; Ihrer Erfahrung nach besteht bei Vielen aber das Bedürfnis den Prüfer, die Prüferin vor dem Prüfungstag gesehen zu haben. Wenn das Gespräch ein paar Tage vorher stattfindet</w:t>
      </w:r>
      <w:r w:rsidR="00754733">
        <w:rPr>
          <w:rFonts w:ascii="Arial" w:hAnsi="Arial" w:cs="Arial"/>
          <w:color w:val="000000" w:themeColor="text1"/>
        </w:rPr>
        <w:t>,</w:t>
      </w:r>
      <w:r w:rsidR="003B1C95">
        <w:rPr>
          <w:rFonts w:ascii="Arial" w:hAnsi="Arial" w:cs="Arial"/>
          <w:color w:val="000000" w:themeColor="text1"/>
        </w:rPr>
        <w:t xml:space="preserve"> kann man besser Fragen zum Handling (Zeit…) besprechen. Es gibt aber eine GPA-Arbeitsgruppe zur mündlichen Prüfung, in der Frau Greese den Prüfenden empfehlen möchte, das Vorgespräch möglichst online abzuhalten. </w:t>
      </w:r>
    </w:p>
    <w:p w14:paraId="5577165B" w14:textId="77777777" w:rsidR="003B1C95" w:rsidRDefault="00BE41AC" w:rsidP="003B1C95">
      <w:pPr>
        <w:pStyle w:val="Listenabsatz"/>
        <w:spacing w:line="360" w:lineRule="auto"/>
        <w:jc w:val="both"/>
        <w:rPr>
          <w:rFonts w:ascii="Arial" w:hAnsi="Arial" w:cs="Arial"/>
        </w:rPr>
      </w:pPr>
      <w:r>
        <w:rPr>
          <w:rFonts w:ascii="Arial" w:hAnsi="Arial" w:cs="Arial"/>
        </w:rPr>
        <w:t>Schnelle: ich mache das</w:t>
      </w:r>
      <w:r w:rsidR="003B1C95">
        <w:rPr>
          <w:rFonts w:ascii="Arial" w:hAnsi="Arial" w:cs="Arial"/>
        </w:rPr>
        <w:t xml:space="preserve"> Gespräch</w:t>
      </w:r>
      <w:r>
        <w:rPr>
          <w:rFonts w:ascii="Arial" w:hAnsi="Arial" w:cs="Arial"/>
        </w:rPr>
        <w:t xml:space="preserve"> </w:t>
      </w:r>
      <w:r w:rsidR="003B1C95">
        <w:rPr>
          <w:rFonts w:ascii="Arial" w:hAnsi="Arial" w:cs="Arial"/>
        </w:rPr>
        <w:t>telefonisch</w:t>
      </w:r>
      <w:r>
        <w:rPr>
          <w:rFonts w:ascii="Arial" w:hAnsi="Arial" w:cs="Arial"/>
        </w:rPr>
        <w:t>, dauert ca. 15-20 Minuten</w:t>
      </w:r>
      <w:r w:rsidR="003B1C95">
        <w:rPr>
          <w:rFonts w:ascii="Arial" w:hAnsi="Arial" w:cs="Arial"/>
        </w:rPr>
        <w:t>.</w:t>
      </w:r>
    </w:p>
    <w:p w14:paraId="3329E6D2" w14:textId="0EA11A35" w:rsidR="00BE41AC" w:rsidRPr="003B1C95" w:rsidRDefault="003B1C95" w:rsidP="003B1C95">
      <w:pPr>
        <w:pStyle w:val="Listenabsatz"/>
        <w:spacing w:line="360" w:lineRule="auto"/>
        <w:jc w:val="both"/>
        <w:rPr>
          <w:rFonts w:ascii="Arial" w:hAnsi="Arial" w:cs="Arial"/>
        </w:rPr>
      </w:pPr>
      <w:proofErr w:type="spellStart"/>
      <w:r w:rsidRPr="003B1C95">
        <w:rPr>
          <w:rFonts w:ascii="Arial" w:hAnsi="Arial" w:cs="Arial"/>
          <w:color w:val="000000" w:themeColor="text1"/>
        </w:rPr>
        <w:t>Pencereci</w:t>
      </w:r>
      <w:proofErr w:type="spellEnd"/>
      <w:r w:rsidRPr="003B1C95">
        <w:rPr>
          <w:rFonts w:ascii="Arial" w:hAnsi="Arial" w:cs="Arial"/>
          <w:color w:val="000000" w:themeColor="text1"/>
        </w:rPr>
        <w:t>:</w:t>
      </w:r>
    </w:p>
    <w:p w14:paraId="1C571741" w14:textId="0FB79561" w:rsidR="00BE41AC" w:rsidRPr="00BE41AC" w:rsidRDefault="00BE41AC" w:rsidP="00BE41AC">
      <w:pPr>
        <w:pStyle w:val="Listenabsatz"/>
        <w:spacing w:line="360" w:lineRule="auto"/>
        <w:jc w:val="both"/>
        <w:rPr>
          <w:rFonts w:ascii="Arial" w:hAnsi="Arial" w:cs="Arial"/>
          <w:bCs/>
        </w:rPr>
      </w:pPr>
      <w:r>
        <w:rPr>
          <w:rFonts w:ascii="Arial" w:hAnsi="Arial" w:cs="Arial"/>
          <w:bCs/>
        </w:rPr>
        <w:t>4-5 Tage vorher Prüfungsgespräch; Frage Prüfungsfolge und Modalitäten und Angst nehmen</w:t>
      </w:r>
    </w:p>
    <w:p w14:paraId="6FF94C8D" w14:textId="77777777" w:rsidR="00BE41AC" w:rsidRDefault="00BE41AC" w:rsidP="00BE41AC">
      <w:pPr>
        <w:pStyle w:val="Listenabsatz"/>
        <w:spacing w:line="360" w:lineRule="auto"/>
        <w:jc w:val="both"/>
        <w:rPr>
          <w:rFonts w:ascii="Arial" w:hAnsi="Arial" w:cs="Arial"/>
        </w:rPr>
      </w:pPr>
    </w:p>
    <w:p w14:paraId="336A0E89" w14:textId="77777777" w:rsidR="00BE41AC" w:rsidRDefault="00BE41AC" w:rsidP="00BE41AC">
      <w:pPr>
        <w:pStyle w:val="Listenabsatz"/>
        <w:spacing w:line="360" w:lineRule="auto"/>
        <w:jc w:val="both"/>
        <w:rPr>
          <w:rFonts w:ascii="Arial" w:hAnsi="Arial" w:cs="Arial"/>
        </w:rPr>
      </w:pPr>
      <w:r w:rsidRPr="00BE41AC">
        <w:rPr>
          <w:rFonts w:ascii="Arial" w:hAnsi="Arial" w:cs="Arial"/>
          <w:b/>
          <w:bCs/>
        </w:rPr>
        <w:t>Frage: Wie ist Vorgespräch aufgebaut</w:t>
      </w:r>
      <w:r>
        <w:rPr>
          <w:rFonts w:ascii="Arial" w:hAnsi="Arial" w:cs="Arial"/>
        </w:rPr>
        <w:t>?</w:t>
      </w:r>
    </w:p>
    <w:p w14:paraId="06BC6ACD" w14:textId="3E86C95F" w:rsidR="00BE41AC" w:rsidRDefault="00BE41AC" w:rsidP="00BE41AC">
      <w:pPr>
        <w:pStyle w:val="Listenabsatz"/>
        <w:spacing w:line="360" w:lineRule="auto"/>
        <w:jc w:val="both"/>
        <w:rPr>
          <w:rFonts w:ascii="Arial" w:hAnsi="Arial" w:cs="Arial"/>
        </w:rPr>
      </w:pPr>
      <w:r>
        <w:rPr>
          <w:rFonts w:ascii="Arial" w:hAnsi="Arial" w:cs="Arial"/>
        </w:rPr>
        <w:t>Greese: ca. 20 Minuten; relevant ist aber für sie nicht das Vorleben</w:t>
      </w:r>
      <w:r w:rsidR="003B1C95">
        <w:rPr>
          <w:rFonts w:ascii="Arial" w:hAnsi="Arial" w:cs="Arial"/>
        </w:rPr>
        <w:t xml:space="preserve"> (Lebenslauf)</w:t>
      </w:r>
      <w:r>
        <w:rPr>
          <w:rFonts w:ascii="Arial" w:hAnsi="Arial" w:cs="Arial"/>
        </w:rPr>
        <w:t xml:space="preserve">, sondern eher </w:t>
      </w:r>
      <w:r w:rsidR="003B1C95">
        <w:rPr>
          <w:rFonts w:ascii="Arial" w:hAnsi="Arial" w:cs="Arial"/>
        </w:rPr>
        <w:t xml:space="preserve">der </w:t>
      </w:r>
      <w:r>
        <w:rPr>
          <w:rFonts w:ascii="Arial" w:hAnsi="Arial" w:cs="Arial"/>
        </w:rPr>
        <w:t>Aufbau der Prüfung</w:t>
      </w:r>
      <w:r w:rsidR="003B1C95">
        <w:rPr>
          <w:rFonts w:ascii="Arial" w:hAnsi="Arial" w:cs="Arial"/>
        </w:rPr>
        <w:t>.</w:t>
      </w:r>
    </w:p>
    <w:p w14:paraId="0D288763" w14:textId="5ACBFC1B" w:rsidR="00BE41AC" w:rsidRDefault="00BE41AC" w:rsidP="00BE41AC">
      <w:pPr>
        <w:pStyle w:val="Listenabsatz"/>
        <w:spacing w:line="360" w:lineRule="auto"/>
        <w:jc w:val="both"/>
        <w:rPr>
          <w:rFonts w:ascii="Arial" w:hAnsi="Arial" w:cs="Arial"/>
          <w:b/>
        </w:rPr>
      </w:pPr>
      <w:r>
        <w:rPr>
          <w:rFonts w:ascii="Arial" w:hAnsi="Arial" w:cs="Arial"/>
          <w:b/>
        </w:rPr>
        <w:t xml:space="preserve">Frage: </w:t>
      </w:r>
      <w:r w:rsidR="003B1C95">
        <w:rPr>
          <w:rFonts w:ascii="Arial" w:hAnsi="Arial" w:cs="Arial"/>
          <w:b/>
        </w:rPr>
        <w:t>Ist man in der mündlichen Prüfung von Vornoten abhängig?</w:t>
      </w:r>
    </w:p>
    <w:p w14:paraId="04E7C02B" w14:textId="2A23A377" w:rsidR="00BE41AC" w:rsidRDefault="003B1C95" w:rsidP="00BE41AC">
      <w:pPr>
        <w:pStyle w:val="Listenabsatz"/>
        <w:spacing w:line="360" w:lineRule="auto"/>
        <w:jc w:val="both"/>
        <w:rPr>
          <w:rFonts w:ascii="Arial" w:hAnsi="Arial" w:cs="Arial"/>
        </w:rPr>
      </w:pPr>
      <w:r>
        <w:rPr>
          <w:rFonts w:ascii="Arial" w:hAnsi="Arial" w:cs="Arial"/>
          <w:color w:val="000000" w:themeColor="text1"/>
        </w:rPr>
        <w:t xml:space="preserve">Frau Greese ist es ein Anliegen, dass die mündliche Prüfung möglichst wenig vornotenorientiert ist. </w:t>
      </w:r>
      <w:r>
        <w:rPr>
          <w:rFonts w:ascii="Arial" w:hAnsi="Arial" w:cs="Arial"/>
        </w:rPr>
        <w:t>Da findet gerade aber auch ein Generationenwechsel statt.</w:t>
      </w:r>
    </w:p>
    <w:p w14:paraId="472C4EFC" w14:textId="77777777" w:rsidR="005F4A4C" w:rsidRPr="00BA35EF" w:rsidRDefault="005F4A4C" w:rsidP="005F4A4C">
      <w:pPr>
        <w:pStyle w:val="Listenabsatz"/>
        <w:spacing w:line="360" w:lineRule="auto"/>
        <w:ind w:left="0"/>
        <w:jc w:val="both"/>
        <w:rPr>
          <w:rFonts w:ascii="Arial" w:hAnsi="Arial" w:cs="Arial"/>
          <w:b/>
          <w:bCs/>
        </w:rPr>
      </w:pPr>
    </w:p>
    <w:p w14:paraId="73439253" w14:textId="278A5CB0" w:rsidR="00BE41AC" w:rsidRPr="00BE41AC" w:rsidRDefault="005F4A4C" w:rsidP="00BE41AC">
      <w:pPr>
        <w:pStyle w:val="Listenabsatz"/>
        <w:numPr>
          <w:ilvl w:val="0"/>
          <w:numId w:val="1"/>
        </w:numPr>
        <w:spacing w:line="360" w:lineRule="auto"/>
        <w:jc w:val="both"/>
        <w:rPr>
          <w:rFonts w:ascii="Arial" w:hAnsi="Arial" w:cs="Arial"/>
          <w:color w:val="000000" w:themeColor="text1"/>
        </w:rPr>
      </w:pPr>
      <w:r w:rsidRPr="00BA35EF">
        <w:rPr>
          <w:rFonts w:ascii="Arial" w:hAnsi="Arial" w:cs="Arial"/>
          <w:b/>
          <w:bCs/>
        </w:rPr>
        <w:t xml:space="preserve">Werden die Klausuren eines Durchgangs aufeinander abgestimmt? Falls ja, wieso gibt es Durchgänge, in denen z.B. zweimal Erb- und zweimal </w:t>
      </w:r>
      <w:proofErr w:type="spellStart"/>
      <w:r w:rsidRPr="00BA35EF">
        <w:rPr>
          <w:rFonts w:ascii="Arial" w:hAnsi="Arial" w:cs="Arial"/>
          <w:b/>
          <w:bCs/>
        </w:rPr>
        <w:t>Immobiliarsachenrecht</w:t>
      </w:r>
      <w:proofErr w:type="spellEnd"/>
      <w:r w:rsidRPr="00BA35EF">
        <w:rPr>
          <w:rFonts w:ascii="Arial" w:hAnsi="Arial" w:cs="Arial"/>
          <w:b/>
          <w:bCs/>
        </w:rPr>
        <w:t xml:space="preserve"> geprüft werden? Falls nein, warum nicht?</w:t>
      </w:r>
    </w:p>
    <w:p w14:paraId="65C30EB2" w14:textId="4EA1E979" w:rsidR="00BE41AC" w:rsidRPr="00635129" w:rsidRDefault="00BE41AC" w:rsidP="00635129">
      <w:pPr>
        <w:pStyle w:val="Listenabsatz"/>
        <w:spacing w:line="360" w:lineRule="auto"/>
        <w:jc w:val="both"/>
        <w:rPr>
          <w:rFonts w:ascii="Arial" w:hAnsi="Arial" w:cs="Arial"/>
          <w:color w:val="000000" w:themeColor="text1"/>
        </w:rPr>
      </w:pPr>
      <w:r w:rsidRPr="00BE41AC">
        <w:rPr>
          <w:rFonts w:ascii="Arial" w:hAnsi="Arial" w:cs="Arial"/>
          <w:b/>
          <w:bCs/>
          <w:color w:val="000000" w:themeColor="text1"/>
        </w:rPr>
        <w:t>Greese</w:t>
      </w:r>
      <w:r w:rsidRPr="00BE41AC">
        <w:rPr>
          <w:rFonts w:ascii="Arial" w:hAnsi="Arial" w:cs="Arial"/>
          <w:color w:val="000000" w:themeColor="text1"/>
        </w:rPr>
        <w:t xml:space="preserve">: </w:t>
      </w:r>
      <w:r w:rsidR="00635129">
        <w:rPr>
          <w:rFonts w:ascii="Arial" w:hAnsi="Arial" w:cs="Arial"/>
          <w:color w:val="000000" w:themeColor="text1"/>
        </w:rPr>
        <w:t>Die Klausuren werden vom GPA aufeinander</w:t>
      </w:r>
      <w:r w:rsidRPr="00BE41AC">
        <w:rPr>
          <w:rFonts w:ascii="Arial" w:hAnsi="Arial" w:cs="Arial"/>
          <w:color w:val="000000" w:themeColor="text1"/>
        </w:rPr>
        <w:t xml:space="preserve"> abgestimmt</w:t>
      </w:r>
      <w:r w:rsidR="00635129">
        <w:rPr>
          <w:rFonts w:ascii="Arial" w:hAnsi="Arial" w:cs="Arial"/>
          <w:color w:val="000000" w:themeColor="text1"/>
        </w:rPr>
        <w:t xml:space="preserve"> sie können </w:t>
      </w:r>
      <w:r w:rsidRPr="00BE41AC">
        <w:rPr>
          <w:rFonts w:ascii="Arial" w:hAnsi="Arial" w:cs="Arial"/>
          <w:color w:val="000000" w:themeColor="text1"/>
        </w:rPr>
        <w:t xml:space="preserve">zwar </w:t>
      </w:r>
      <w:r w:rsidR="00635129">
        <w:rPr>
          <w:rFonts w:ascii="Arial" w:hAnsi="Arial" w:cs="Arial"/>
          <w:color w:val="000000" w:themeColor="text1"/>
        </w:rPr>
        <w:t xml:space="preserve">das </w:t>
      </w:r>
      <w:r w:rsidRPr="00BE41AC">
        <w:rPr>
          <w:rFonts w:ascii="Arial" w:hAnsi="Arial" w:cs="Arial"/>
          <w:color w:val="000000" w:themeColor="text1"/>
        </w:rPr>
        <w:t>gleiche Thema haben, haben dann aber andere Schwerpunkte</w:t>
      </w:r>
      <w:r w:rsidR="00635129">
        <w:rPr>
          <w:rFonts w:ascii="Arial" w:hAnsi="Arial" w:cs="Arial"/>
          <w:color w:val="000000" w:themeColor="text1"/>
        </w:rPr>
        <w:t>.</w:t>
      </w:r>
      <w:r w:rsidRPr="00BE41AC">
        <w:rPr>
          <w:rFonts w:ascii="Arial" w:hAnsi="Arial" w:cs="Arial"/>
          <w:color w:val="000000" w:themeColor="text1"/>
        </w:rPr>
        <w:t xml:space="preserve"> </w:t>
      </w:r>
    </w:p>
    <w:p w14:paraId="5C19AFAE" w14:textId="77777777" w:rsidR="005F4A4C" w:rsidRPr="00BA35EF" w:rsidRDefault="005F4A4C" w:rsidP="00D5350B">
      <w:pPr>
        <w:pStyle w:val="Listenabsatz"/>
        <w:ind w:left="0"/>
        <w:rPr>
          <w:rFonts w:ascii="Arial" w:hAnsi="Arial" w:cs="Arial"/>
        </w:rPr>
      </w:pPr>
    </w:p>
    <w:p w14:paraId="60759434" w14:textId="328818C8" w:rsidR="005F4A4C" w:rsidRPr="00BE41AC" w:rsidRDefault="005F4A4C" w:rsidP="005F4A4C">
      <w:pPr>
        <w:pStyle w:val="Listenabsatz"/>
        <w:numPr>
          <w:ilvl w:val="0"/>
          <w:numId w:val="1"/>
        </w:numPr>
        <w:spacing w:line="360" w:lineRule="auto"/>
        <w:jc w:val="both"/>
        <w:rPr>
          <w:rFonts w:ascii="Arial" w:hAnsi="Arial" w:cs="Arial"/>
          <w:b/>
          <w:bCs/>
        </w:rPr>
      </w:pPr>
      <w:r w:rsidRPr="00BA35EF">
        <w:rPr>
          <w:rFonts w:ascii="Arial" w:hAnsi="Arial" w:cs="Arial"/>
          <w:b/>
          <w:bCs/>
        </w:rPr>
        <w:t xml:space="preserve">Kann man als </w:t>
      </w:r>
      <w:proofErr w:type="spellStart"/>
      <w:r w:rsidRPr="00BA35EF">
        <w:rPr>
          <w:rFonts w:ascii="Arial" w:hAnsi="Arial" w:cs="Arial"/>
          <w:b/>
          <w:bCs/>
        </w:rPr>
        <w:t>Ref</w:t>
      </w:r>
      <w:proofErr w:type="spellEnd"/>
      <w:r w:rsidRPr="00BA35EF">
        <w:rPr>
          <w:rFonts w:ascii="Arial" w:hAnsi="Arial" w:cs="Arial"/>
          <w:b/>
          <w:bCs/>
        </w:rPr>
        <w:t xml:space="preserve"> in Bremen auch sein Examen in Hamburg schreiben? Wenn ja, muss man einen Antrag stellen?</w:t>
      </w:r>
      <w:r w:rsidRPr="00BA35EF">
        <w:rPr>
          <w:rFonts w:ascii="Arial" w:hAnsi="Arial" w:cs="Arial"/>
          <w:b/>
          <w:bCs/>
        </w:rPr>
        <w:tab/>
      </w:r>
    </w:p>
    <w:p w14:paraId="358F5761" w14:textId="53F10893" w:rsidR="00BE41AC" w:rsidRPr="00635129" w:rsidRDefault="00BE41AC" w:rsidP="00BE41AC">
      <w:pPr>
        <w:pStyle w:val="Listenabsatz"/>
        <w:spacing w:line="360" w:lineRule="auto"/>
        <w:jc w:val="both"/>
        <w:rPr>
          <w:rFonts w:ascii="Arial" w:hAnsi="Arial" w:cs="Arial"/>
          <w:color w:val="000000" w:themeColor="text1"/>
        </w:rPr>
      </w:pPr>
      <w:r>
        <w:rPr>
          <w:rFonts w:ascii="Arial" w:hAnsi="Arial" w:cs="Arial"/>
          <w:color w:val="000000" w:themeColor="text1"/>
        </w:rPr>
        <w:t xml:space="preserve">Hoffmann: ja </w:t>
      </w:r>
      <w:r w:rsidR="00635129">
        <w:rPr>
          <w:rFonts w:ascii="Arial" w:hAnsi="Arial" w:cs="Arial"/>
          <w:color w:val="000000" w:themeColor="text1"/>
        </w:rPr>
        <w:t xml:space="preserve">das </w:t>
      </w:r>
      <w:r>
        <w:rPr>
          <w:rFonts w:ascii="Arial" w:hAnsi="Arial" w:cs="Arial"/>
          <w:color w:val="000000" w:themeColor="text1"/>
        </w:rPr>
        <w:t>ist möglich</w:t>
      </w:r>
      <w:r w:rsidR="00635129">
        <w:rPr>
          <w:rFonts w:ascii="Arial" w:hAnsi="Arial" w:cs="Arial"/>
          <w:color w:val="000000" w:themeColor="text1"/>
        </w:rPr>
        <w:t xml:space="preserve">, das sollte man </w:t>
      </w:r>
      <w:r>
        <w:rPr>
          <w:rFonts w:ascii="Arial" w:hAnsi="Arial" w:cs="Arial"/>
          <w:color w:val="000000" w:themeColor="text1"/>
        </w:rPr>
        <w:t xml:space="preserve">direkt mit </w:t>
      </w:r>
      <w:r w:rsidR="00635129">
        <w:rPr>
          <w:rFonts w:ascii="Arial" w:hAnsi="Arial" w:cs="Arial"/>
          <w:color w:val="000000" w:themeColor="text1"/>
        </w:rPr>
        <w:t xml:space="preserve">dem </w:t>
      </w:r>
      <w:r>
        <w:rPr>
          <w:rFonts w:ascii="Arial" w:hAnsi="Arial" w:cs="Arial"/>
          <w:color w:val="000000" w:themeColor="text1"/>
        </w:rPr>
        <w:t xml:space="preserve">GPA klären, aber </w:t>
      </w:r>
      <w:r w:rsidR="00635129">
        <w:rPr>
          <w:rFonts w:ascii="Arial" w:hAnsi="Arial" w:cs="Arial"/>
          <w:color w:val="000000" w:themeColor="text1"/>
        </w:rPr>
        <w:t xml:space="preserve">die </w:t>
      </w:r>
      <w:proofErr w:type="spellStart"/>
      <w:r>
        <w:rPr>
          <w:rFonts w:ascii="Arial" w:hAnsi="Arial" w:cs="Arial"/>
          <w:color w:val="000000" w:themeColor="text1"/>
        </w:rPr>
        <w:t>Ref</w:t>
      </w:r>
      <w:proofErr w:type="spellEnd"/>
      <w:r>
        <w:rPr>
          <w:rFonts w:ascii="Arial" w:hAnsi="Arial" w:cs="Arial"/>
          <w:color w:val="000000" w:themeColor="text1"/>
        </w:rPr>
        <w:t>-</w:t>
      </w:r>
      <w:r w:rsidRPr="00635129">
        <w:rPr>
          <w:rFonts w:ascii="Arial" w:hAnsi="Arial" w:cs="Arial"/>
          <w:color w:val="000000" w:themeColor="text1"/>
        </w:rPr>
        <w:t xml:space="preserve">Abteilung </w:t>
      </w:r>
      <w:r w:rsidR="00635129" w:rsidRPr="00635129">
        <w:rPr>
          <w:rFonts w:ascii="Arial" w:hAnsi="Arial" w:cs="Arial"/>
          <w:color w:val="000000" w:themeColor="text1"/>
        </w:rPr>
        <w:t xml:space="preserve">in Bremen </w:t>
      </w:r>
      <w:r w:rsidRPr="00635129">
        <w:rPr>
          <w:rFonts w:ascii="Arial" w:hAnsi="Arial" w:cs="Arial"/>
          <w:color w:val="000000" w:themeColor="text1"/>
        </w:rPr>
        <w:t>in Kenntnis setzen</w:t>
      </w:r>
    </w:p>
    <w:p w14:paraId="629B253F" w14:textId="08655202" w:rsidR="00BE41AC" w:rsidRDefault="00786258" w:rsidP="00BE41AC">
      <w:pPr>
        <w:pStyle w:val="Listenabsatz"/>
        <w:spacing w:line="360" w:lineRule="auto"/>
        <w:jc w:val="both"/>
        <w:rPr>
          <w:rFonts w:ascii="Arial" w:hAnsi="Arial" w:cs="Arial"/>
          <w:color w:val="000000" w:themeColor="text1"/>
        </w:rPr>
      </w:pPr>
      <w:r w:rsidRPr="00635129">
        <w:rPr>
          <w:rFonts w:ascii="Arial" w:hAnsi="Arial" w:cs="Arial"/>
          <w:color w:val="000000" w:themeColor="text1"/>
        </w:rPr>
        <w:t>Greese/Hoffmann: Es gibt einen Vorstellungsbogen</w:t>
      </w:r>
      <w:r w:rsidR="00635129" w:rsidRPr="00635129">
        <w:rPr>
          <w:rFonts w:ascii="Arial" w:hAnsi="Arial" w:cs="Arial"/>
          <w:color w:val="000000" w:themeColor="text1"/>
        </w:rPr>
        <w:t xml:space="preserve">, der in der </w:t>
      </w:r>
      <w:r w:rsidRPr="00635129">
        <w:rPr>
          <w:rFonts w:ascii="Arial" w:hAnsi="Arial" w:cs="Arial"/>
          <w:color w:val="000000" w:themeColor="text1"/>
        </w:rPr>
        <w:t>zweite</w:t>
      </w:r>
      <w:r w:rsidR="00635129" w:rsidRPr="00635129">
        <w:rPr>
          <w:rFonts w:ascii="Arial" w:hAnsi="Arial" w:cs="Arial"/>
          <w:color w:val="000000" w:themeColor="text1"/>
        </w:rPr>
        <w:t>n</w:t>
      </w:r>
      <w:r w:rsidRPr="00635129">
        <w:rPr>
          <w:rFonts w:ascii="Arial" w:hAnsi="Arial" w:cs="Arial"/>
          <w:color w:val="000000" w:themeColor="text1"/>
        </w:rPr>
        <w:t xml:space="preserve"> Probeexamen-Woche</w:t>
      </w:r>
      <w:r w:rsidR="00635129" w:rsidRPr="00635129">
        <w:rPr>
          <w:rFonts w:ascii="Arial" w:hAnsi="Arial" w:cs="Arial"/>
          <w:color w:val="000000" w:themeColor="text1"/>
        </w:rPr>
        <w:t xml:space="preserve"> ausgegeben wird, dort wählt man verbindlich aus, wo man schreiben möchte</w:t>
      </w:r>
      <w:r w:rsidR="00635129">
        <w:rPr>
          <w:rFonts w:ascii="Arial" w:hAnsi="Arial" w:cs="Arial"/>
          <w:color w:val="000000" w:themeColor="text1"/>
        </w:rPr>
        <w:t xml:space="preserve"> und ob man digital oder per Hand schreiben möchte.</w:t>
      </w:r>
    </w:p>
    <w:p w14:paraId="2E3BBDDE" w14:textId="3207C69B" w:rsidR="00786258" w:rsidRPr="00BE41AC" w:rsidRDefault="00786258" w:rsidP="00BE41AC">
      <w:pPr>
        <w:pStyle w:val="Listenabsatz"/>
        <w:spacing w:line="360" w:lineRule="auto"/>
        <w:jc w:val="both"/>
        <w:rPr>
          <w:rFonts w:ascii="Arial" w:hAnsi="Arial" w:cs="Arial"/>
          <w:color w:val="000000" w:themeColor="text1"/>
        </w:rPr>
      </w:pPr>
      <w:r>
        <w:rPr>
          <w:rFonts w:ascii="Arial" w:hAnsi="Arial" w:cs="Arial"/>
          <w:color w:val="000000" w:themeColor="text1"/>
        </w:rPr>
        <w:t>Dressler: die unterschiedlichen Klausuren werden gemischt (Bremer bekommen nicht nur Bremer etc</w:t>
      </w:r>
      <w:r w:rsidR="00635129">
        <w:rPr>
          <w:rFonts w:ascii="Arial" w:hAnsi="Arial" w:cs="Arial"/>
          <w:color w:val="000000" w:themeColor="text1"/>
        </w:rPr>
        <w:t>.</w:t>
      </w:r>
      <w:r>
        <w:rPr>
          <w:rFonts w:ascii="Arial" w:hAnsi="Arial" w:cs="Arial"/>
          <w:color w:val="000000" w:themeColor="text1"/>
        </w:rPr>
        <w:t>)</w:t>
      </w:r>
    </w:p>
    <w:p w14:paraId="19C3819C" w14:textId="77777777" w:rsidR="005F4A4C" w:rsidRPr="00BA35EF" w:rsidRDefault="005F4A4C" w:rsidP="005F4A4C">
      <w:pPr>
        <w:pStyle w:val="Listenabsatz"/>
        <w:rPr>
          <w:rFonts w:ascii="Arial" w:hAnsi="Arial" w:cs="Arial"/>
          <w:b/>
          <w:bCs/>
        </w:rPr>
      </w:pPr>
    </w:p>
    <w:p w14:paraId="5D7A3ABE" w14:textId="40CF3488" w:rsidR="005F4A4C" w:rsidRPr="00635129" w:rsidRDefault="005F4A4C" w:rsidP="00635129">
      <w:pPr>
        <w:pStyle w:val="Listenabsatz"/>
        <w:numPr>
          <w:ilvl w:val="0"/>
          <w:numId w:val="1"/>
        </w:numPr>
        <w:spacing w:line="360" w:lineRule="auto"/>
        <w:jc w:val="both"/>
        <w:rPr>
          <w:rFonts w:ascii="Arial" w:hAnsi="Arial" w:cs="Arial"/>
          <w:b/>
          <w:bCs/>
        </w:rPr>
      </w:pPr>
      <w:r w:rsidRPr="00635129">
        <w:rPr>
          <w:rFonts w:ascii="Arial" w:hAnsi="Arial" w:cs="Arial"/>
          <w:b/>
          <w:bCs/>
        </w:rPr>
        <w:t>Wieso ist die Notenskala der Einzelbewertung und Gesamtbewertung verschieden?</w:t>
      </w:r>
      <w:r w:rsidRPr="00BA35EF">
        <w:rPr>
          <w:rFonts w:ascii="Arial" w:hAnsi="Arial" w:cs="Arial"/>
          <w:b/>
          <w:bCs/>
        </w:rPr>
        <w:br/>
      </w:r>
      <w:r w:rsidRPr="00786258">
        <w:rPr>
          <w:rFonts w:ascii="Arial" w:hAnsi="Arial" w:cs="Arial"/>
          <w:color w:val="000000" w:themeColor="text1"/>
        </w:rPr>
        <w:t>Greese</w:t>
      </w:r>
      <w:r w:rsidR="00786258">
        <w:rPr>
          <w:rFonts w:ascii="Arial" w:hAnsi="Arial" w:cs="Arial"/>
          <w:color w:val="000000" w:themeColor="text1"/>
        </w:rPr>
        <w:t xml:space="preserve">: </w:t>
      </w:r>
      <w:r w:rsidR="00635129">
        <w:rPr>
          <w:rFonts w:ascii="Arial" w:hAnsi="Arial" w:cs="Arial"/>
          <w:color w:val="000000" w:themeColor="text1"/>
        </w:rPr>
        <w:t>Das e</w:t>
      </w:r>
      <w:r w:rsidR="00786258">
        <w:rPr>
          <w:rFonts w:ascii="Arial" w:hAnsi="Arial" w:cs="Arial"/>
          <w:color w:val="000000" w:themeColor="text1"/>
        </w:rPr>
        <w:t>rgibt sich aus dem Bundesgesetz</w:t>
      </w:r>
      <w:r w:rsidR="00635129">
        <w:rPr>
          <w:rFonts w:ascii="Arial" w:hAnsi="Arial" w:cs="Arial"/>
          <w:color w:val="000000" w:themeColor="text1"/>
        </w:rPr>
        <w:t xml:space="preserve">, </w:t>
      </w:r>
      <w:r w:rsidR="00786258">
        <w:rPr>
          <w:rFonts w:ascii="Arial" w:hAnsi="Arial" w:cs="Arial"/>
          <w:color w:val="000000" w:themeColor="text1"/>
        </w:rPr>
        <w:t xml:space="preserve">dort </w:t>
      </w:r>
      <w:r w:rsidR="00635129">
        <w:rPr>
          <w:rFonts w:ascii="Arial" w:hAnsi="Arial" w:cs="Arial"/>
          <w:color w:val="000000" w:themeColor="text1"/>
        </w:rPr>
        <w:t xml:space="preserve">ist die </w:t>
      </w:r>
      <w:r w:rsidR="00786258">
        <w:rPr>
          <w:rFonts w:ascii="Arial" w:hAnsi="Arial" w:cs="Arial"/>
          <w:color w:val="000000" w:themeColor="text1"/>
        </w:rPr>
        <w:t>Notenskala festgelegt</w:t>
      </w:r>
      <w:r w:rsidR="00635129">
        <w:rPr>
          <w:rFonts w:ascii="Arial" w:hAnsi="Arial" w:cs="Arial"/>
          <w:color w:val="000000" w:themeColor="text1"/>
        </w:rPr>
        <w:t>.</w:t>
      </w:r>
    </w:p>
    <w:p w14:paraId="352C6CF5" w14:textId="77777777" w:rsidR="005F4A4C" w:rsidRPr="00BA35EF" w:rsidRDefault="005F4A4C" w:rsidP="005F4A4C">
      <w:pPr>
        <w:spacing w:line="360" w:lineRule="auto"/>
        <w:jc w:val="both"/>
        <w:rPr>
          <w:rFonts w:ascii="Arial" w:hAnsi="Arial" w:cs="Arial"/>
        </w:rPr>
      </w:pPr>
      <w:r w:rsidRPr="00BA35EF">
        <w:rPr>
          <w:rFonts w:ascii="Arial" w:hAnsi="Arial" w:cs="Arial"/>
        </w:rPr>
        <w:lastRenderedPageBreak/>
        <w:t>E-EXAMEN</w:t>
      </w:r>
    </w:p>
    <w:p w14:paraId="065A00A7" w14:textId="275128A8" w:rsidR="00786258" w:rsidRPr="00786258" w:rsidRDefault="005F4A4C" w:rsidP="00786258">
      <w:pPr>
        <w:pStyle w:val="Listenabsatz"/>
        <w:numPr>
          <w:ilvl w:val="0"/>
          <w:numId w:val="4"/>
        </w:numPr>
        <w:spacing w:line="360" w:lineRule="auto"/>
        <w:jc w:val="both"/>
        <w:rPr>
          <w:rFonts w:ascii="Arial" w:hAnsi="Arial" w:cs="Arial"/>
          <w:b/>
          <w:bCs/>
        </w:rPr>
      </w:pPr>
      <w:r w:rsidRPr="00BA35EF">
        <w:rPr>
          <w:rFonts w:ascii="Arial" w:hAnsi="Arial" w:cs="Arial"/>
          <w:b/>
          <w:bCs/>
        </w:rPr>
        <w:t>Könnte man im Prüfungsportal ein „Notizblatt“ oder ähnliches für die Lösungsskizze einrichten?</w:t>
      </w:r>
      <w:r w:rsidR="00786258">
        <w:rPr>
          <w:rFonts w:ascii="Arial" w:hAnsi="Arial" w:cs="Arial"/>
          <w:b/>
          <w:bCs/>
        </w:rPr>
        <w:t xml:space="preserve"> (kann das nebeneinander sein?</w:t>
      </w:r>
      <w:r w:rsidRPr="00BA35EF">
        <w:rPr>
          <w:rFonts w:ascii="Arial" w:hAnsi="Arial" w:cs="Arial"/>
          <w:b/>
          <w:bCs/>
        </w:rPr>
        <w:br/>
      </w:r>
      <w:r w:rsidR="00786258">
        <w:rPr>
          <w:rFonts w:ascii="Arial" w:hAnsi="Arial" w:cs="Arial"/>
          <w:color w:val="000000" w:themeColor="text1"/>
        </w:rPr>
        <w:t xml:space="preserve">Greese: </w:t>
      </w:r>
      <w:r w:rsidR="00635129">
        <w:rPr>
          <w:rFonts w:ascii="Arial" w:hAnsi="Arial" w:cs="Arial"/>
          <w:color w:val="000000" w:themeColor="text1"/>
        </w:rPr>
        <w:t xml:space="preserve">Eine </w:t>
      </w:r>
      <w:r w:rsidR="00786258">
        <w:rPr>
          <w:rFonts w:ascii="Arial" w:hAnsi="Arial" w:cs="Arial"/>
          <w:color w:val="000000" w:themeColor="text1"/>
        </w:rPr>
        <w:t>Monitorteilung haben wir bewusst nicht</w:t>
      </w:r>
      <w:r w:rsidR="00635129">
        <w:rPr>
          <w:rFonts w:ascii="Arial" w:hAnsi="Arial" w:cs="Arial"/>
          <w:color w:val="000000" w:themeColor="text1"/>
        </w:rPr>
        <w:t>, da dies fehleranfällig ist</w:t>
      </w:r>
      <w:r w:rsidR="00786258">
        <w:rPr>
          <w:rFonts w:ascii="Arial" w:hAnsi="Arial" w:cs="Arial"/>
          <w:color w:val="000000" w:themeColor="text1"/>
        </w:rPr>
        <w:t xml:space="preserve"> (Mensch vor PC und PC selbst)</w:t>
      </w:r>
    </w:p>
    <w:p w14:paraId="073C7CEB" w14:textId="3A0EB318" w:rsidR="00786258" w:rsidRDefault="00635129" w:rsidP="00786258">
      <w:pPr>
        <w:pStyle w:val="Listenabsatz"/>
        <w:spacing w:line="360" w:lineRule="auto"/>
        <w:jc w:val="both"/>
        <w:rPr>
          <w:rFonts w:ascii="Arial" w:hAnsi="Arial" w:cs="Arial"/>
          <w:bCs/>
        </w:rPr>
      </w:pPr>
      <w:r>
        <w:rPr>
          <w:rFonts w:ascii="Arial" w:hAnsi="Arial" w:cs="Arial"/>
          <w:bCs/>
        </w:rPr>
        <w:t>Z</w:t>
      </w:r>
      <w:r w:rsidR="00786258">
        <w:rPr>
          <w:rFonts w:ascii="Arial" w:hAnsi="Arial" w:cs="Arial"/>
          <w:bCs/>
        </w:rPr>
        <w:t xml:space="preserve">u </w:t>
      </w:r>
      <w:r>
        <w:rPr>
          <w:rFonts w:ascii="Arial" w:hAnsi="Arial" w:cs="Arial"/>
          <w:bCs/>
        </w:rPr>
        <w:t xml:space="preserve">der </w:t>
      </w:r>
      <w:r w:rsidR="00786258">
        <w:rPr>
          <w:rFonts w:ascii="Arial" w:hAnsi="Arial" w:cs="Arial"/>
          <w:bCs/>
        </w:rPr>
        <w:t>technische</w:t>
      </w:r>
      <w:r>
        <w:rPr>
          <w:rFonts w:ascii="Arial" w:hAnsi="Arial" w:cs="Arial"/>
          <w:bCs/>
        </w:rPr>
        <w:t xml:space="preserve">n </w:t>
      </w:r>
      <w:r w:rsidR="00786258">
        <w:rPr>
          <w:rFonts w:ascii="Arial" w:hAnsi="Arial" w:cs="Arial"/>
          <w:bCs/>
        </w:rPr>
        <w:t>Möglichkeit kann sie nichts sagen</w:t>
      </w:r>
    </w:p>
    <w:p w14:paraId="045CB5FE" w14:textId="404DFCA5" w:rsidR="005F4A4C" w:rsidRPr="00635129" w:rsidRDefault="00786258" w:rsidP="00635129">
      <w:pPr>
        <w:pStyle w:val="Listenabsatz"/>
        <w:spacing w:line="360" w:lineRule="auto"/>
        <w:rPr>
          <w:rFonts w:ascii="Arial" w:hAnsi="Arial" w:cs="Arial"/>
          <w:bCs/>
        </w:rPr>
      </w:pPr>
      <w:r>
        <w:rPr>
          <w:rFonts w:ascii="Arial" w:hAnsi="Arial" w:cs="Arial"/>
          <w:bCs/>
        </w:rPr>
        <w:t>Es ist auch Papier da</w:t>
      </w:r>
      <w:r w:rsidR="005F4A4C" w:rsidRPr="00635129">
        <w:rPr>
          <w:rFonts w:ascii="Arial" w:hAnsi="Arial" w:cs="Arial"/>
          <w:b/>
          <w:bCs/>
        </w:rPr>
        <w:br/>
      </w:r>
    </w:p>
    <w:p w14:paraId="3C20B605" w14:textId="432B8CF8" w:rsidR="00786258" w:rsidRPr="00635129" w:rsidRDefault="005F4A4C" w:rsidP="00635129">
      <w:pPr>
        <w:pStyle w:val="Listenabsatz"/>
        <w:numPr>
          <w:ilvl w:val="0"/>
          <w:numId w:val="4"/>
        </w:numPr>
        <w:spacing w:line="360" w:lineRule="auto"/>
        <w:jc w:val="both"/>
        <w:rPr>
          <w:rFonts w:ascii="Arial" w:hAnsi="Arial" w:cs="Arial"/>
          <w:bCs/>
        </w:rPr>
      </w:pPr>
      <w:r w:rsidRPr="00635129">
        <w:rPr>
          <w:rFonts w:ascii="Arial" w:hAnsi="Arial" w:cs="Arial"/>
          <w:b/>
          <w:bCs/>
        </w:rPr>
        <w:t>Gibt es die Möglichkeit, Verbesserungsvorschläge für das Prüfungsportal zu machen? Vorangestellte Anführungszeichen werden zum Beispiel oben gesetzt und geschützte Leerzeichen sind nicht möglich.</w:t>
      </w:r>
      <w:r w:rsidRPr="00635129">
        <w:rPr>
          <w:rFonts w:ascii="Arial" w:hAnsi="Arial" w:cs="Arial"/>
          <w:b/>
          <w:bCs/>
        </w:rPr>
        <w:tab/>
      </w:r>
      <w:r w:rsidRPr="00635129">
        <w:rPr>
          <w:rFonts w:ascii="Arial" w:hAnsi="Arial" w:cs="Arial"/>
          <w:b/>
          <w:bCs/>
        </w:rPr>
        <w:br/>
      </w:r>
      <w:r w:rsidRPr="00635129">
        <w:rPr>
          <w:rFonts w:ascii="Arial" w:hAnsi="Arial" w:cs="Arial"/>
          <w:b/>
          <w:bCs/>
          <w:color w:val="000000" w:themeColor="text1"/>
        </w:rPr>
        <w:t>Grees</w:t>
      </w:r>
      <w:r w:rsidR="00635129">
        <w:rPr>
          <w:rFonts w:ascii="Arial" w:hAnsi="Arial" w:cs="Arial"/>
          <w:b/>
          <w:bCs/>
          <w:color w:val="000000" w:themeColor="text1"/>
        </w:rPr>
        <w:t xml:space="preserve">e: </w:t>
      </w:r>
      <w:r w:rsidR="00635129">
        <w:rPr>
          <w:rFonts w:ascii="Arial" w:hAnsi="Arial" w:cs="Arial"/>
          <w:bCs/>
          <w:color w:val="000000" w:themeColor="text1"/>
        </w:rPr>
        <w:t xml:space="preserve">Das Portal wird aufeinander </w:t>
      </w:r>
      <w:r w:rsidR="00786258" w:rsidRPr="00635129">
        <w:rPr>
          <w:rFonts w:ascii="Arial" w:hAnsi="Arial" w:cs="Arial"/>
          <w:bCs/>
        </w:rPr>
        <w:t>abgestimmt im Bundesgebiet</w:t>
      </w:r>
      <w:r w:rsidR="00635129">
        <w:rPr>
          <w:rFonts w:ascii="Arial" w:hAnsi="Arial" w:cs="Arial"/>
          <w:bCs/>
        </w:rPr>
        <w:t xml:space="preserve">, </w:t>
      </w:r>
      <w:r w:rsidR="00786258" w:rsidRPr="00635129">
        <w:rPr>
          <w:rFonts w:ascii="Arial" w:hAnsi="Arial" w:cs="Arial"/>
          <w:bCs/>
        </w:rPr>
        <w:t xml:space="preserve">bisher </w:t>
      </w:r>
      <w:r w:rsidR="00635129">
        <w:rPr>
          <w:rFonts w:ascii="Arial" w:hAnsi="Arial" w:cs="Arial"/>
          <w:bCs/>
        </w:rPr>
        <w:t xml:space="preserve">sind zum Beispiel Markierungen nicht </w:t>
      </w:r>
      <w:r w:rsidR="00786258" w:rsidRPr="00635129">
        <w:rPr>
          <w:rFonts w:ascii="Arial" w:hAnsi="Arial" w:cs="Arial"/>
          <w:bCs/>
        </w:rPr>
        <w:t>geplant</w:t>
      </w:r>
      <w:r w:rsidR="00635129">
        <w:rPr>
          <w:rFonts w:ascii="Arial" w:hAnsi="Arial" w:cs="Arial"/>
          <w:bCs/>
        </w:rPr>
        <w:t xml:space="preserve">. </w:t>
      </w:r>
      <w:r w:rsidR="00786258" w:rsidRPr="00635129">
        <w:rPr>
          <w:rFonts w:ascii="Arial" w:hAnsi="Arial" w:cs="Arial"/>
          <w:bCs/>
        </w:rPr>
        <w:t xml:space="preserve">Es </w:t>
      </w:r>
      <w:r w:rsidR="00635129">
        <w:rPr>
          <w:rFonts w:ascii="Arial" w:hAnsi="Arial" w:cs="Arial"/>
          <w:bCs/>
        </w:rPr>
        <w:t>können aber an das GPA Verbesserungsvorschläge</w:t>
      </w:r>
      <w:r w:rsidR="00786258" w:rsidRPr="00635129">
        <w:rPr>
          <w:rFonts w:ascii="Arial" w:hAnsi="Arial" w:cs="Arial"/>
          <w:bCs/>
        </w:rPr>
        <w:t xml:space="preserve"> geschickt werden</w:t>
      </w:r>
      <w:r w:rsidR="00635129">
        <w:rPr>
          <w:rFonts w:ascii="Arial" w:hAnsi="Arial" w:cs="Arial"/>
          <w:bCs/>
        </w:rPr>
        <w:t>, diese werden</w:t>
      </w:r>
      <w:r w:rsidR="00786258" w:rsidRPr="00635129">
        <w:rPr>
          <w:rFonts w:ascii="Arial" w:hAnsi="Arial" w:cs="Arial"/>
          <w:bCs/>
        </w:rPr>
        <w:t xml:space="preserve"> dann an das Projekt weitergeben</w:t>
      </w:r>
      <w:r w:rsidR="00635129">
        <w:rPr>
          <w:rFonts w:ascii="Arial" w:hAnsi="Arial" w:cs="Arial"/>
          <w:bCs/>
        </w:rPr>
        <w:t xml:space="preserve">, das </w:t>
      </w:r>
      <w:r w:rsidR="00786258" w:rsidRPr="00635129">
        <w:rPr>
          <w:rFonts w:ascii="Arial" w:hAnsi="Arial" w:cs="Arial"/>
          <w:bCs/>
        </w:rPr>
        <w:t>muss aber mit anderen Ländern abgestimmt werden</w:t>
      </w:r>
      <w:r w:rsidR="00635129">
        <w:rPr>
          <w:rFonts w:ascii="Arial" w:hAnsi="Arial" w:cs="Arial"/>
          <w:bCs/>
        </w:rPr>
        <w:t>.</w:t>
      </w:r>
    </w:p>
    <w:p w14:paraId="7144976D" w14:textId="77777777" w:rsidR="00786258" w:rsidRPr="00786258" w:rsidRDefault="00786258" w:rsidP="00786258">
      <w:pPr>
        <w:pStyle w:val="Listenabsatz"/>
        <w:spacing w:line="360" w:lineRule="auto"/>
        <w:ind w:left="1080"/>
        <w:jc w:val="both"/>
        <w:rPr>
          <w:rFonts w:ascii="Arial" w:hAnsi="Arial" w:cs="Arial"/>
          <w:bCs/>
        </w:rPr>
      </w:pPr>
    </w:p>
    <w:p w14:paraId="6E8525EC" w14:textId="77777777" w:rsidR="00635129" w:rsidRDefault="005F4A4C" w:rsidP="00786258">
      <w:pPr>
        <w:pStyle w:val="Listenabsatz"/>
        <w:numPr>
          <w:ilvl w:val="0"/>
          <w:numId w:val="4"/>
        </w:numPr>
        <w:spacing w:line="360" w:lineRule="auto"/>
        <w:rPr>
          <w:rFonts w:ascii="Arial" w:hAnsi="Arial" w:cs="Arial"/>
          <w:b/>
          <w:bCs/>
        </w:rPr>
      </w:pPr>
      <w:r w:rsidRPr="00BA35EF">
        <w:rPr>
          <w:rFonts w:ascii="Arial" w:hAnsi="Arial" w:cs="Arial"/>
          <w:b/>
          <w:bCs/>
        </w:rPr>
        <w:t>Das Prüfungsprogramm verfügt über keine Rechtsschreibkorrektur. Werden offensichtliche Tippfehler (Bsp.: Buchstaben verdreht) als Rechtschreibfehler gewertet? Gibt es eine Vorgabe vom GPA, ob dies zu Punktabzug führen kann?</w:t>
      </w:r>
    </w:p>
    <w:p w14:paraId="3B72BA3E" w14:textId="3C8D2885" w:rsidR="005E436F" w:rsidRPr="00620243" w:rsidRDefault="005F4A4C" w:rsidP="00620243">
      <w:pPr>
        <w:pStyle w:val="Listenabsatz"/>
        <w:spacing w:line="360" w:lineRule="auto"/>
        <w:jc w:val="both"/>
        <w:rPr>
          <w:rFonts w:ascii="Arial" w:hAnsi="Arial" w:cs="Arial"/>
          <w:b/>
          <w:bCs/>
        </w:rPr>
      </w:pPr>
      <w:r w:rsidRPr="00786258">
        <w:rPr>
          <w:rFonts w:ascii="Arial" w:hAnsi="Arial" w:cs="Arial"/>
          <w:color w:val="000000" w:themeColor="text1"/>
        </w:rPr>
        <w:t>Greese</w:t>
      </w:r>
      <w:r w:rsidR="00786258">
        <w:rPr>
          <w:rFonts w:ascii="Arial" w:hAnsi="Arial" w:cs="Arial"/>
          <w:color w:val="000000" w:themeColor="text1"/>
        </w:rPr>
        <w:t xml:space="preserve">: </w:t>
      </w:r>
      <w:r w:rsidR="00635129">
        <w:rPr>
          <w:rFonts w:ascii="Arial" w:hAnsi="Arial" w:cs="Arial"/>
          <w:color w:val="000000" w:themeColor="text1"/>
        </w:rPr>
        <w:t xml:space="preserve">Das Thema </w:t>
      </w:r>
      <w:r w:rsidR="00786258">
        <w:rPr>
          <w:rFonts w:ascii="Arial" w:hAnsi="Arial" w:cs="Arial"/>
          <w:color w:val="000000" w:themeColor="text1"/>
        </w:rPr>
        <w:t>beschäftigt uns; es gibt mehr Rechtschreibfehler</w:t>
      </w:r>
      <w:r w:rsidR="00635129">
        <w:rPr>
          <w:rFonts w:ascii="Arial" w:hAnsi="Arial" w:cs="Arial"/>
          <w:color w:val="000000" w:themeColor="text1"/>
        </w:rPr>
        <w:t xml:space="preserve"> durch das E-Examen</w:t>
      </w:r>
      <w:r w:rsidR="00620243">
        <w:rPr>
          <w:rFonts w:ascii="Arial" w:hAnsi="Arial" w:cs="Arial"/>
          <w:color w:val="000000" w:themeColor="text1"/>
        </w:rPr>
        <w:t xml:space="preserve">. </w:t>
      </w:r>
      <w:r w:rsidR="00786258" w:rsidRPr="00620243">
        <w:rPr>
          <w:rFonts w:ascii="Arial" w:hAnsi="Arial" w:cs="Arial"/>
          <w:bCs/>
        </w:rPr>
        <w:t>Wie das zur berücksichtigen ist, fällt ins Prüferermessen</w:t>
      </w:r>
      <w:r w:rsidR="00620243">
        <w:rPr>
          <w:rFonts w:ascii="Arial" w:hAnsi="Arial" w:cs="Arial"/>
          <w:bCs/>
        </w:rPr>
        <w:t xml:space="preserve">. Nach Rechtsprechung sind Rechtschreibfehler zu </w:t>
      </w:r>
      <w:r w:rsidR="005E436F" w:rsidRPr="00620243">
        <w:rPr>
          <w:rFonts w:ascii="Arial" w:hAnsi="Arial" w:cs="Arial"/>
          <w:bCs/>
        </w:rPr>
        <w:t xml:space="preserve">berücksichtigen, wenn </w:t>
      </w:r>
      <w:r w:rsidR="00620243">
        <w:rPr>
          <w:rFonts w:ascii="Arial" w:hAnsi="Arial" w:cs="Arial"/>
          <w:bCs/>
        </w:rPr>
        <w:t xml:space="preserve">die </w:t>
      </w:r>
      <w:r w:rsidR="005E436F" w:rsidRPr="00620243">
        <w:rPr>
          <w:rFonts w:ascii="Arial" w:hAnsi="Arial" w:cs="Arial"/>
          <w:bCs/>
        </w:rPr>
        <w:t>Verständlichkeit leidet</w:t>
      </w:r>
      <w:r w:rsidR="00620243">
        <w:rPr>
          <w:rFonts w:ascii="Arial" w:hAnsi="Arial" w:cs="Arial"/>
          <w:bCs/>
        </w:rPr>
        <w:t xml:space="preserve">. Ein </w:t>
      </w:r>
      <w:r w:rsidR="005E436F" w:rsidRPr="00620243">
        <w:rPr>
          <w:rFonts w:ascii="Arial" w:hAnsi="Arial" w:cs="Arial"/>
          <w:bCs/>
        </w:rPr>
        <w:t>Vorschlag</w:t>
      </w:r>
      <w:r w:rsidR="00620243">
        <w:rPr>
          <w:rFonts w:ascii="Arial" w:hAnsi="Arial" w:cs="Arial"/>
          <w:bCs/>
        </w:rPr>
        <w:t xml:space="preserve"> von ihr ist</w:t>
      </w:r>
      <w:r w:rsidR="005E436F" w:rsidRPr="00620243">
        <w:rPr>
          <w:rFonts w:ascii="Arial" w:hAnsi="Arial" w:cs="Arial"/>
          <w:bCs/>
        </w:rPr>
        <w:t xml:space="preserve"> das </w:t>
      </w:r>
      <w:r w:rsidR="00620243">
        <w:rPr>
          <w:rFonts w:ascii="Arial" w:hAnsi="Arial" w:cs="Arial"/>
          <w:bCs/>
        </w:rPr>
        <w:t>zu üben. Wie viele Punkte dafür abgezogen werden, liegt im Beurteilungsspielraum der Prüfenden.</w:t>
      </w:r>
    </w:p>
    <w:p w14:paraId="7130B1D0" w14:textId="06975B1F" w:rsidR="005F4A4C" w:rsidRPr="00620243" w:rsidRDefault="005E436F" w:rsidP="00620243">
      <w:pPr>
        <w:pStyle w:val="Listenabsatz"/>
        <w:spacing w:line="360" w:lineRule="auto"/>
        <w:rPr>
          <w:rFonts w:ascii="Arial" w:hAnsi="Arial" w:cs="Arial"/>
          <w:bCs/>
        </w:rPr>
      </w:pPr>
      <w:r>
        <w:rPr>
          <w:rFonts w:ascii="Arial" w:hAnsi="Arial" w:cs="Arial"/>
          <w:bCs/>
        </w:rPr>
        <w:t xml:space="preserve">Schnelle: dass eine Arbeit nicht mehr verständlich ist, </w:t>
      </w:r>
      <w:r w:rsidR="00620243">
        <w:rPr>
          <w:rFonts w:ascii="Arial" w:hAnsi="Arial" w:cs="Arial"/>
          <w:bCs/>
        </w:rPr>
        <w:t>ist ihm aber noch nicht untergekommen.</w:t>
      </w:r>
      <w:r>
        <w:rPr>
          <w:rFonts w:ascii="Arial" w:hAnsi="Arial" w:cs="Arial"/>
          <w:bCs/>
        </w:rPr>
        <w:t xml:space="preserve"> </w:t>
      </w:r>
      <w:r w:rsidR="005F4A4C" w:rsidRPr="005E436F">
        <w:rPr>
          <w:rFonts w:ascii="Arial" w:hAnsi="Arial" w:cs="Arial"/>
          <w:b/>
          <w:bCs/>
        </w:rPr>
        <w:br/>
      </w:r>
    </w:p>
    <w:p w14:paraId="41D91974" w14:textId="1DB161D7" w:rsidR="005E436F" w:rsidRPr="00620243" w:rsidRDefault="005F4A4C" w:rsidP="00620243">
      <w:pPr>
        <w:pStyle w:val="Listenabsatz"/>
        <w:numPr>
          <w:ilvl w:val="0"/>
          <w:numId w:val="4"/>
        </w:numPr>
        <w:spacing w:line="360" w:lineRule="auto"/>
        <w:rPr>
          <w:rFonts w:ascii="Arial" w:hAnsi="Arial" w:cs="Arial"/>
          <w:b/>
          <w:bCs/>
        </w:rPr>
      </w:pPr>
      <w:r w:rsidRPr="00BA35EF">
        <w:rPr>
          <w:rFonts w:ascii="Arial" w:hAnsi="Arial" w:cs="Arial"/>
          <w:b/>
          <w:bCs/>
        </w:rPr>
        <w:t>Gibt es eine Möglichkeit, die Bearbeitungszeit der Klausur zu verlängern, sollte der Computer während der Prüfung abstürzen und ein Platzwechsel erforderlich sein.</w:t>
      </w:r>
      <w:r w:rsidRPr="00BA35EF">
        <w:rPr>
          <w:rFonts w:ascii="Arial" w:hAnsi="Arial" w:cs="Arial"/>
          <w:b/>
          <w:bCs/>
        </w:rPr>
        <w:br/>
      </w:r>
      <w:r w:rsidR="005E436F">
        <w:rPr>
          <w:rFonts w:ascii="Arial" w:hAnsi="Arial" w:cs="Arial"/>
          <w:b/>
          <w:color w:val="000000" w:themeColor="text1"/>
        </w:rPr>
        <w:t xml:space="preserve">Dressel: </w:t>
      </w:r>
      <w:r w:rsidR="005E436F" w:rsidRPr="005E436F">
        <w:rPr>
          <w:rFonts w:ascii="Arial" w:hAnsi="Arial" w:cs="Arial"/>
          <w:bCs/>
          <w:color w:val="000000" w:themeColor="text1"/>
        </w:rPr>
        <w:t>Ja das ist möglich; aber es soll natürlich nicht zu solchen Situationen kommen</w:t>
      </w:r>
      <w:r w:rsidR="00620243">
        <w:rPr>
          <w:rFonts w:ascii="Arial" w:hAnsi="Arial" w:cs="Arial"/>
          <w:bCs/>
          <w:color w:val="000000" w:themeColor="text1"/>
        </w:rPr>
        <w:t xml:space="preserve">. Es </w:t>
      </w:r>
      <w:r w:rsidR="005E436F" w:rsidRPr="00620243">
        <w:rPr>
          <w:rFonts w:ascii="Arial" w:hAnsi="Arial" w:cs="Arial"/>
          <w:bCs/>
        </w:rPr>
        <w:t xml:space="preserve">kommt aber darauf an, ob Eigenverschulden </w:t>
      </w:r>
      <w:r w:rsidR="00620243">
        <w:rPr>
          <w:rFonts w:ascii="Arial" w:hAnsi="Arial" w:cs="Arial"/>
          <w:bCs/>
        </w:rPr>
        <w:t xml:space="preserve">vorliegt </w:t>
      </w:r>
      <w:r w:rsidR="005E436F" w:rsidRPr="00620243">
        <w:rPr>
          <w:rFonts w:ascii="Arial" w:hAnsi="Arial" w:cs="Arial"/>
          <w:bCs/>
        </w:rPr>
        <w:t>(Cola über Tastatur)</w:t>
      </w:r>
      <w:r w:rsidR="00620243">
        <w:rPr>
          <w:rFonts w:ascii="Arial" w:hAnsi="Arial" w:cs="Arial"/>
          <w:bCs/>
        </w:rPr>
        <w:t>.</w:t>
      </w:r>
    </w:p>
    <w:p w14:paraId="5EB16274" w14:textId="5EB98BC2" w:rsidR="005F4A4C" w:rsidRPr="00E5012E" w:rsidRDefault="005E436F" w:rsidP="00E5012E">
      <w:pPr>
        <w:pStyle w:val="Listenabsatz"/>
        <w:spacing w:line="360" w:lineRule="auto"/>
        <w:rPr>
          <w:rFonts w:ascii="Arial" w:hAnsi="Arial" w:cs="Arial"/>
          <w:b/>
          <w:bCs/>
        </w:rPr>
      </w:pPr>
      <w:proofErr w:type="spellStart"/>
      <w:r>
        <w:rPr>
          <w:rFonts w:ascii="Arial" w:hAnsi="Arial" w:cs="Arial"/>
          <w:bCs/>
        </w:rPr>
        <w:t>Dreese</w:t>
      </w:r>
      <w:proofErr w:type="spellEnd"/>
      <w:r>
        <w:rPr>
          <w:rFonts w:ascii="Arial" w:hAnsi="Arial" w:cs="Arial"/>
          <w:bCs/>
        </w:rPr>
        <w:t xml:space="preserve">: Für Dezember wird es eine lokale Datenspeicherung geben, um </w:t>
      </w:r>
      <w:r w:rsidR="00620243">
        <w:rPr>
          <w:rFonts w:ascii="Arial" w:hAnsi="Arial" w:cs="Arial"/>
          <w:bCs/>
        </w:rPr>
        <w:t>möglichst Zwischenfälle durch Netzausfälle zu vermeiden.</w:t>
      </w:r>
      <w:r w:rsidR="005F4A4C" w:rsidRPr="005E436F">
        <w:rPr>
          <w:rFonts w:ascii="Arial" w:hAnsi="Arial" w:cs="Arial"/>
          <w:b/>
          <w:bCs/>
        </w:rPr>
        <w:br/>
      </w:r>
    </w:p>
    <w:p w14:paraId="561AE3FD" w14:textId="77777777" w:rsidR="005F4A4C" w:rsidRPr="00BA35EF" w:rsidRDefault="005F4A4C" w:rsidP="005F4A4C">
      <w:pPr>
        <w:spacing w:line="360" w:lineRule="auto"/>
        <w:jc w:val="both"/>
        <w:rPr>
          <w:rFonts w:ascii="Arial" w:hAnsi="Arial" w:cs="Arial"/>
        </w:rPr>
      </w:pPr>
      <w:r w:rsidRPr="00BA35EF">
        <w:rPr>
          <w:rFonts w:ascii="Arial" w:hAnsi="Arial" w:cs="Arial"/>
        </w:rPr>
        <w:t xml:space="preserve">INHALTLICHES – Schriftlich </w:t>
      </w:r>
    </w:p>
    <w:p w14:paraId="2E5C1896" w14:textId="77777777" w:rsidR="005E436F" w:rsidRPr="005E436F" w:rsidRDefault="005F4A4C" w:rsidP="005E436F">
      <w:pPr>
        <w:pStyle w:val="Listenabsatz"/>
        <w:numPr>
          <w:ilvl w:val="0"/>
          <w:numId w:val="2"/>
        </w:numPr>
        <w:spacing w:line="360" w:lineRule="auto"/>
        <w:jc w:val="both"/>
        <w:rPr>
          <w:rFonts w:ascii="Arial" w:hAnsi="Arial" w:cs="Arial"/>
        </w:rPr>
      </w:pPr>
      <w:r w:rsidRPr="00BA35EF">
        <w:rPr>
          <w:rFonts w:ascii="Arial" w:hAnsi="Arial" w:cs="Arial"/>
          <w:b/>
          <w:bCs/>
        </w:rPr>
        <w:lastRenderedPageBreak/>
        <w:t xml:space="preserve">Wie häufig sind </w:t>
      </w:r>
      <w:proofErr w:type="spellStart"/>
      <w:r w:rsidRPr="00BA35EF">
        <w:rPr>
          <w:rFonts w:ascii="Arial" w:hAnsi="Arial" w:cs="Arial"/>
          <w:b/>
          <w:bCs/>
        </w:rPr>
        <w:t>Kautelarklausuren</w:t>
      </w:r>
      <w:proofErr w:type="spellEnd"/>
      <w:r w:rsidRPr="00BA35EF">
        <w:rPr>
          <w:rFonts w:ascii="Arial" w:hAnsi="Arial" w:cs="Arial"/>
          <w:b/>
          <w:bCs/>
        </w:rPr>
        <w:t xml:space="preserve"> im Examen?</w:t>
      </w:r>
      <w:r w:rsidRPr="00BA35EF">
        <w:rPr>
          <w:rFonts w:ascii="Arial" w:hAnsi="Arial" w:cs="Arial"/>
          <w:b/>
          <w:bCs/>
        </w:rPr>
        <w:tab/>
      </w:r>
    </w:p>
    <w:p w14:paraId="114EB842" w14:textId="534D4FE3" w:rsidR="005E436F" w:rsidRDefault="005E436F" w:rsidP="005E436F">
      <w:pPr>
        <w:pStyle w:val="Listenabsatz"/>
        <w:spacing w:line="360" w:lineRule="auto"/>
        <w:rPr>
          <w:rFonts w:ascii="Arial" w:hAnsi="Arial" w:cs="Arial"/>
          <w:bCs/>
        </w:rPr>
      </w:pPr>
      <w:r>
        <w:rPr>
          <w:rFonts w:ascii="Arial" w:hAnsi="Arial" w:cs="Arial"/>
          <w:b/>
          <w:bCs/>
        </w:rPr>
        <w:t>Dressel</w:t>
      </w:r>
      <w:r>
        <w:rPr>
          <w:rFonts w:ascii="Arial" w:hAnsi="Arial" w:cs="Arial"/>
          <w:bCs/>
        </w:rPr>
        <w:t xml:space="preserve">: </w:t>
      </w:r>
      <w:r w:rsidR="00E5012E">
        <w:rPr>
          <w:rFonts w:ascii="Arial" w:hAnsi="Arial" w:cs="Arial"/>
          <w:bCs/>
        </w:rPr>
        <w:t xml:space="preserve">Die </w:t>
      </w:r>
      <w:r>
        <w:rPr>
          <w:rFonts w:ascii="Arial" w:hAnsi="Arial" w:cs="Arial"/>
          <w:bCs/>
        </w:rPr>
        <w:t>würde ich nicht auf Lücke lernen</w:t>
      </w:r>
      <w:r w:rsidR="00E5012E">
        <w:rPr>
          <w:rFonts w:ascii="Arial" w:hAnsi="Arial" w:cs="Arial"/>
          <w:bCs/>
        </w:rPr>
        <w:t xml:space="preserve"> und die fallen </w:t>
      </w:r>
      <w:r>
        <w:rPr>
          <w:rFonts w:ascii="Arial" w:hAnsi="Arial" w:cs="Arial"/>
          <w:bCs/>
        </w:rPr>
        <w:t xml:space="preserve">meistens sogar ganz gut aus, weil </w:t>
      </w:r>
      <w:r w:rsidR="00E5012E">
        <w:rPr>
          <w:rFonts w:ascii="Arial" w:hAnsi="Arial" w:cs="Arial"/>
          <w:bCs/>
        </w:rPr>
        <w:t xml:space="preserve">eine </w:t>
      </w:r>
      <w:r>
        <w:rPr>
          <w:rFonts w:ascii="Arial" w:hAnsi="Arial" w:cs="Arial"/>
          <w:bCs/>
        </w:rPr>
        <w:t>geringere Erwartungshaltung</w:t>
      </w:r>
      <w:r w:rsidR="00E5012E">
        <w:rPr>
          <w:rFonts w:ascii="Arial" w:hAnsi="Arial" w:cs="Arial"/>
          <w:bCs/>
        </w:rPr>
        <w:t xml:space="preserve"> vorliegt. M</w:t>
      </w:r>
      <w:r>
        <w:rPr>
          <w:rFonts w:ascii="Arial" w:hAnsi="Arial" w:cs="Arial"/>
          <w:bCs/>
        </w:rPr>
        <w:t xml:space="preserve">an muss </w:t>
      </w:r>
      <w:r w:rsidR="00E5012E">
        <w:rPr>
          <w:rFonts w:ascii="Arial" w:hAnsi="Arial" w:cs="Arial"/>
          <w:bCs/>
        </w:rPr>
        <w:t xml:space="preserve">aber </w:t>
      </w:r>
      <w:r>
        <w:rPr>
          <w:rFonts w:ascii="Arial" w:hAnsi="Arial" w:cs="Arial"/>
          <w:bCs/>
        </w:rPr>
        <w:t>keine Angst vor bestimmten Klausurtypen haben</w:t>
      </w:r>
      <w:r w:rsidR="00E5012E">
        <w:rPr>
          <w:rFonts w:ascii="Arial" w:hAnsi="Arial" w:cs="Arial"/>
          <w:bCs/>
        </w:rPr>
        <w:t>.</w:t>
      </w:r>
    </w:p>
    <w:p w14:paraId="5B953780" w14:textId="0F10684D" w:rsidR="005F4A4C" w:rsidRPr="00E5012E" w:rsidRDefault="005E436F" w:rsidP="00E5012E">
      <w:pPr>
        <w:pStyle w:val="Listenabsatz"/>
        <w:spacing w:line="360" w:lineRule="auto"/>
        <w:rPr>
          <w:rFonts w:ascii="Arial" w:hAnsi="Arial" w:cs="Arial"/>
        </w:rPr>
      </w:pPr>
      <w:r>
        <w:rPr>
          <w:rFonts w:ascii="Arial" w:hAnsi="Arial" w:cs="Arial"/>
          <w:b/>
          <w:bCs/>
        </w:rPr>
        <w:t>Schnelle</w:t>
      </w:r>
      <w:r w:rsidRPr="005E436F">
        <w:rPr>
          <w:rFonts w:ascii="Arial" w:hAnsi="Arial" w:cs="Arial"/>
        </w:rPr>
        <w:t>:</w:t>
      </w:r>
      <w:r>
        <w:rPr>
          <w:rFonts w:ascii="Arial" w:hAnsi="Arial" w:cs="Arial"/>
        </w:rPr>
        <w:t xml:space="preserve"> Prüfer </w:t>
      </w:r>
      <w:r w:rsidR="00E5012E">
        <w:rPr>
          <w:rFonts w:ascii="Arial" w:hAnsi="Arial" w:cs="Arial"/>
        </w:rPr>
        <w:t xml:space="preserve">sind </w:t>
      </w:r>
      <w:r>
        <w:rPr>
          <w:rFonts w:ascii="Arial" w:hAnsi="Arial" w:cs="Arial"/>
        </w:rPr>
        <w:t>dort teilweise unsicherer</w:t>
      </w:r>
      <w:r w:rsidR="00E5012E">
        <w:rPr>
          <w:rFonts w:ascii="Arial" w:hAnsi="Arial" w:cs="Arial"/>
        </w:rPr>
        <w:t xml:space="preserve"> und dadurch </w:t>
      </w:r>
      <w:r>
        <w:rPr>
          <w:rFonts w:ascii="Arial" w:hAnsi="Arial" w:cs="Arial"/>
        </w:rPr>
        <w:t>eher großzügiger; gerne auch kombinierte Klausuren</w:t>
      </w:r>
      <w:r w:rsidR="005F4A4C" w:rsidRPr="005E436F">
        <w:rPr>
          <w:rFonts w:ascii="Arial" w:hAnsi="Arial" w:cs="Arial"/>
        </w:rPr>
        <w:br/>
      </w:r>
      <w:r w:rsidR="005F4A4C" w:rsidRPr="00E5012E">
        <w:rPr>
          <w:rFonts w:ascii="Arial" w:hAnsi="Arial" w:cs="Arial"/>
        </w:rPr>
        <w:br/>
      </w:r>
    </w:p>
    <w:p w14:paraId="067F176C" w14:textId="30D227D2" w:rsidR="005F4A4C" w:rsidRPr="00BA35EF" w:rsidRDefault="005F4A4C" w:rsidP="005E436F">
      <w:pPr>
        <w:pStyle w:val="Listenabsatz"/>
        <w:numPr>
          <w:ilvl w:val="0"/>
          <w:numId w:val="2"/>
        </w:numPr>
        <w:spacing w:line="360" w:lineRule="auto"/>
        <w:rPr>
          <w:rFonts w:ascii="Arial" w:hAnsi="Arial" w:cs="Arial"/>
          <w:b/>
          <w:bCs/>
        </w:rPr>
      </w:pPr>
      <w:r w:rsidRPr="00BA35EF">
        <w:rPr>
          <w:rFonts w:ascii="Arial" w:hAnsi="Arial" w:cs="Arial"/>
          <w:b/>
          <w:bCs/>
        </w:rPr>
        <w:t>Sind der Haft- und Strafbefehl Prüfungsgegenstand?</w:t>
      </w:r>
      <w:r w:rsidRPr="00BA35EF">
        <w:rPr>
          <w:rFonts w:ascii="Arial" w:hAnsi="Arial" w:cs="Arial"/>
          <w:b/>
          <w:bCs/>
        </w:rPr>
        <w:tab/>
      </w:r>
      <w:r w:rsidRPr="00BA35EF">
        <w:rPr>
          <w:rFonts w:ascii="Arial" w:hAnsi="Arial" w:cs="Arial"/>
          <w:b/>
          <w:bCs/>
        </w:rPr>
        <w:br/>
      </w:r>
      <w:r w:rsidR="005E436F">
        <w:rPr>
          <w:rFonts w:ascii="Arial" w:hAnsi="Arial" w:cs="Arial"/>
          <w:b/>
          <w:bCs/>
          <w:color w:val="000000" w:themeColor="text1"/>
        </w:rPr>
        <w:t xml:space="preserve">Greese: </w:t>
      </w:r>
      <w:r w:rsidR="005E436F">
        <w:rPr>
          <w:rFonts w:ascii="Arial" w:hAnsi="Arial" w:cs="Arial"/>
          <w:bCs/>
          <w:color w:val="000000" w:themeColor="text1"/>
        </w:rPr>
        <w:t>es kann natürlich kommen (Prüfungsgegenständeverordnung), aber ihr ist es in zwei Jahren noch nicht vorgekommen</w:t>
      </w:r>
      <w:r w:rsidR="00E5012E">
        <w:rPr>
          <w:rFonts w:ascii="Arial" w:hAnsi="Arial" w:cs="Arial"/>
          <w:bCs/>
          <w:color w:val="000000" w:themeColor="text1"/>
        </w:rPr>
        <w:t xml:space="preserve">, man soll aber keine Angst haben, wenn es </w:t>
      </w:r>
      <w:proofErr w:type="gramStart"/>
      <w:r w:rsidR="00E5012E">
        <w:rPr>
          <w:rFonts w:ascii="Arial" w:hAnsi="Arial" w:cs="Arial"/>
          <w:bCs/>
          <w:color w:val="000000" w:themeColor="text1"/>
        </w:rPr>
        <w:t>dran kommt</w:t>
      </w:r>
      <w:proofErr w:type="gramEnd"/>
      <w:r w:rsidR="00E5012E">
        <w:rPr>
          <w:rFonts w:ascii="Arial" w:hAnsi="Arial" w:cs="Arial"/>
          <w:bCs/>
          <w:color w:val="000000" w:themeColor="text1"/>
        </w:rPr>
        <w:t xml:space="preserve"> (siehe Antwort zur </w:t>
      </w:r>
      <w:proofErr w:type="spellStart"/>
      <w:r w:rsidR="00E5012E">
        <w:rPr>
          <w:rFonts w:ascii="Arial" w:hAnsi="Arial" w:cs="Arial"/>
          <w:bCs/>
          <w:color w:val="000000" w:themeColor="text1"/>
        </w:rPr>
        <w:t>Kautelarklausur</w:t>
      </w:r>
      <w:proofErr w:type="spellEnd"/>
      <w:r w:rsidR="00E5012E">
        <w:rPr>
          <w:rFonts w:ascii="Arial" w:hAnsi="Arial" w:cs="Arial"/>
          <w:bCs/>
          <w:color w:val="000000" w:themeColor="text1"/>
        </w:rPr>
        <w:t>)</w:t>
      </w:r>
      <w:r w:rsidRPr="00BA35EF">
        <w:rPr>
          <w:rFonts w:ascii="Arial" w:hAnsi="Arial" w:cs="Arial"/>
          <w:b/>
          <w:bCs/>
        </w:rPr>
        <w:br/>
      </w:r>
    </w:p>
    <w:p w14:paraId="54B24F9E" w14:textId="7368DB30" w:rsidR="005F4A4C" w:rsidRPr="00BA35EF" w:rsidRDefault="005F4A4C" w:rsidP="005E436F">
      <w:pPr>
        <w:pStyle w:val="Listenabsatz"/>
        <w:numPr>
          <w:ilvl w:val="0"/>
          <w:numId w:val="2"/>
        </w:numPr>
        <w:spacing w:line="360" w:lineRule="auto"/>
        <w:rPr>
          <w:rFonts w:ascii="Arial" w:hAnsi="Arial" w:cs="Arial"/>
        </w:rPr>
      </w:pPr>
      <w:r w:rsidRPr="00BA35EF">
        <w:rPr>
          <w:rFonts w:ascii="Arial" w:hAnsi="Arial" w:cs="Arial"/>
          <w:b/>
          <w:bCs/>
        </w:rPr>
        <w:t>Können im Strafrecht neben der staatsanwaltlichen Anklageklausur und der Revisionsklausur auch andere Klausurtypen abgefragt werden?</w:t>
      </w:r>
      <w:r w:rsidRPr="00BA35EF">
        <w:rPr>
          <w:rFonts w:ascii="Arial" w:hAnsi="Arial" w:cs="Arial"/>
          <w:b/>
          <w:bCs/>
        </w:rPr>
        <w:tab/>
      </w:r>
      <w:r w:rsidRPr="00BA35EF">
        <w:rPr>
          <w:rFonts w:ascii="Arial" w:hAnsi="Arial" w:cs="Arial"/>
        </w:rPr>
        <w:br/>
      </w:r>
      <w:r w:rsidR="005E436F">
        <w:rPr>
          <w:rFonts w:ascii="Arial" w:hAnsi="Arial" w:cs="Arial"/>
          <w:b/>
          <w:bCs/>
          <w:color w:val="000000" w:themeColor="text1"/>
        </w:rPr>
        <w:t xml:space="preserve">Greese: </w:t>
      </w:r>
      <w:r w:rsidR="005E436F">
        <w:rPr>
          <w:rFonts w:ascii="Arial" w:hAnsi="Arial" w:cs="Arial"/>
          <w:bCs/>
          <w:color w:val="000000" w:themeColor="text1"/>
        </w:rPr>
        <w:t xml:space="preserve"> theoretisch </w:t>
      </w:r>
      <w:r w:rsidR="00E5012E">
        <w:rPr>
          <w:rFonts w:ascii="Arial" w:hAnsi="Arial" w:cs="Arial"/>
          <w:bCs/>
          <w:color w:val="000000" w:themeColor="text1"/>
        </w:rPr>
        <w:t xml:space="preserve">ist das </w:t>
      </w:r>
      <w:r w:rsidR="005E436F">
        <w:rPr>
          <w:rFonts w:ascii="Arial" w:hAnsi="Arial" w:cs="Arial"/>
          <w:bCs/>
          <w:color w:val="000000" w:themeColor="text1"/>
        </w:rPr>
        <w:t>möglich, (Gutachten/Schriftsatz)</w:t>
      </w:r>
      <w:r w:rsidRPr="00BA35EF">
        <w:rPr>
          <w:rFonts w:ascii="Arial" w:hAnsi="Arial" w:cs="Arial"/>
          <w:b/>
          <w:bCs/>
          <w:color w:val="00B050"/>
        </w:rPr>
        <w:tab/>
      </w:r>
      <w:r w:rsidRPr="00BA35EF">
        <w:rPr>
          <w:rFonts w:ascii="Arial" w:hAnsi="Arial" w:cs="Arial"/>
        </w:rPr>
        <w:br/>
      </w:r>
    </w:p>
    <w:p w14:paraId="57A541E1" w14:textId="2C0F8796" w:rsidR="005F4A4C" w:rsidRPr="0019521F" w:rsidRDefault="005F4A4C" w:rsidP="005F4A4C">
      <w:pPr>
        <w:pStyle w:val="Listenabsatz"/>
        <w:numPr>
          <w:ilvl w:val="0"/>
          <w:numId w:val="2"/>
        </w:numPr>
        <w:spacing w:line="360" w:lineRule="auto"/>
        <w:jc w:val="both"/>
        <w:rPr>
          <w:rFonts w:ascii="Arial" w:hAnsi="Arial" w:cs="Arial"/>
          <w:b/>
          <w:bCs/>
        </w:rPr>
      </w:pPr>
      <w:r w:rsidRPr="00BA35EF">
        <w:rPr>
          <w:rFonts w:ascii="Arial" w:hAnsi="Arial" w:cs="Arial"/>
          <w:b/>
          <w:bCs/>
        </w:rPr>
        <w:t>Warum werden die Klausuren immer voller? Ein Nachdenken oder gar ein entspanntes „Fertigwerden“ ist nicht (mehr) möglich.</w:t>
      </w:r>
      <w:r w:rsidRPr="00BA35EF">
        <w:rPr>
          <w:rFonts w:ascii="Arial" w:hAnsi="Arial" w:cs="Arial"/>
          <w:b/>
          <w:bCs/>
        </w:rPr>
        <w:tab/>
      </w:r>
      <w:r w:rsidRPr="00BA35EF">
        <w:rPr>
          <w:rFonts w:ascii="Arial" w:hAnsi="Arial" w:cs="Arial"/>
          <w:b/>
          <w:bCs/>
        </w:rPr>
        <w:br/>
      </w:r>
      <w:r w:rsidR="0019521F">
        <w:rPr>
          <w:rFonts w:ascii="Arial" w:hAnsi="Arial" w:cs="Arial"/>
          <w:b/>
          <w:bCs/>
          <w:color w:val="000000" w:themeColor="text1"/>
        </w:rPr>
        <w:t xml:space="preserve">Hoffmann: </w:t>
      </w:r>
      <w:r w:rsidR="00E5012E" w:rsidRPr="00E5012E">
        <w:rPr>
          <w:rFonts w:ascii="Arial" w:hAnsi="Arial" w:cs="Arial"/>
          <w:color w:val="000000" w:themeColor="text1"/>
        </w:rPr>
        <w:t>Eine</w:t>
      </w:r>
      <w:r w:rsidR="00E5012E">
        <w:rPr>
          <w:rFonts w:ascii="Arial" w:hAnsi="Arial" w:cs="Arial"/>
          <w:b/>
          <w:bCs/>
          <w:color w:val="000000" w:themeColor="text1"/>
        </w:rPr>
        <w:t xml:space="preserve"> </w:t>
      </w:r>
      <w:r w:rsidR="0019521F">
        <w:rPr>
          <w:rFonts w:ascii="Arial" w:hAnsi="Arial" w:cs="Arial"/>
          <w:bCs/>
          <w:color w:val="000000" w:themeColor="text1"/>
        </w:rPr>
        <w:t xml:space="preserve">Diskussion darüber wird geführt; ist Prüfungsämtern bekannt; </w:t>
      </w:r>
      <w:r w:rsidR="00E5012E">
        <w:rPr>
          <w:rFonts w:ascii="Arial" w:hAnsi="Arial" w:cs="Arial"/>
          <w:bCs/>
          <w:color w:val="000000" w:themeColor="text1"/>
        </w:rPr>
        <w:t xml:space="preserve">Ein </w:t>
      </w:r>
      <w:r w:rsidR="0019521F">
        <w:rPr>
          <w:rFonts w:ascii="Arial" w:hAnsi="Arial" w:cs="Arial"/>
          <w:bCs/>
          <w:color w:val="000000" w:themeColor="text1"/>
        </w:rPr>
        <w:t xml:space="preserve">Thema ist auch </w:t>
      </w:r>
      <w:r w:rsidR="00E5012E">
        <w:rPr>
          <w:rFonts w:ascii="Arial" w:hAnsi="Arial" w:cs="Arial"/>
          <w:bCs/>
          <w:color w:val="000000" w:themeColor="text1"/>
        </w:rPr>
        <w:t xml:space="preserve">die </w:t>
      </w:r>
      <w:r w:rsidR="0019521F">
        <w:rPr>
          <w:rFonts w:ascii="Arial" w:hAnsi="Arial" w:cs="Arial"/>
          <w:bCs/>
          <w:color w:val="000000" w:themeColor="text1"/>
        </w:rPr>
        <w:t>Eingrenzung des Prüfungsstoffs</w:t>
      </w:r>
    </w:p>
    <w:p w14:paraId="503963DE" w14:textId="11E0130F" w:rsidR="0019521F" w:rsidRDefault="0019521F" w:rsidP="0019521F">
      <w:pPr>
        <w:pStyle w:val="Listenabsatz"/>
        <w:spacing w:line="360" w:lineRule="auto"/>
        <w:jc w:val="both"/>
        <w:rPr>
          <w:rFonts w:ascii="Arial" w:hAnsi="Arial" w:cs="Arial"/>
          <w:bCs/>
        </w:rPr>
      </w:pPr>
      <w:r>
        <w:rPr>
          <w:rFonts w:ascii="Arial" w:hAnsi="Arial" w:cs="Arial"/>
          <w:b/>
          <w:bCs/>
        </w:rPr>
        <w:t>Greese:</w:t>
      </w:r>
      <w:r>
        <w:rPr>
          <w:rFonts w:ascii="Arial" w:hAnsi="Arial" w:cs="Arial"/>
          <w:bCs/>
        </w:rPr>
        <w:t xml:space="preserve"> Wir haben das im Blick</w:t>
      </w:r>
      <w:r w:rsidR="00E5012E">
        <w:rPr>
          <w:rFonts w:ascii="Arial" w:hAnsi="Arial" w:cs="Arial"/>
          <w:bCs/>
        </w:rPr>
        <w:t>. B</w:t>
      </w:r>
      <w:r>
        <w:rPr>
          <w:rFonts w:ascii="Arial" w:hAnsi="Arial" w:cs="Arial"/>
          <w:bCs/>
        </w:rPr>
        <w:t xml:space="preserve">ei </w:t>
      </w:r>
      <w:r w:rsidR="00E5012E">
        <w:rPr>
          <w:rFonts w:ascii="Arial" w:hAnsi="Arial" w:cs="Arial"/>
          <w:bCs/>
        </w:rPr>
        <w:t xml:space="preserve">einer </w:t>
      </w:r>
      <w:proofErr w:type="gramStart"/>
      <w:r>
        <w:rPr>
          <w:rFonts w:ascii="Arial" w:hAnsi="Arial" w:cs="Arial"/>
          <w:bCs/>
        </w:rPr>
        <w:t>Klausur</w:t>
      </w:r>
      <w:proofErr w:type="gramEnd"/>
      <w:r>
        <w:rPr>
          <w:rFonts w:ascii="Arial" w:hAnsi="Arial" w:cs="Arial"/>
          <w:bCs/>
        </w:rPr>
        <w:t xml:space="preserve"> die wir nicht selber erstellen</w:t>
      </w:r>
      <w:r w:rsidR="00E5012E">
        <w:rPr>
          <w:rFonts w:ascii="Arial" w:hAnsi="Arial" w:cs="Arial"/>
          <w:bCs/>
        </w:rPr>
        <w:t>,</w:t>
      </w:r>
      <w:r>
        <w:rPr>
          <w:rFonts w:ascii="Arial" w:hAnsi="Arial" w:cs="Arial"/>
          <w:bCs/>
        </w:rPr>
        <w:t xml:space="preserve"> sollen Fachreferenten die Klausur selber einmal lösen, um zu schauen, ob </w:t>
      </w:r>
      <w:r w:rsidR="00E5012E">
        <w:rPr>
          <w:rFonts w:ascii="Arial" w:hAnsi="Arial" w:cs="Arial"/>
          <w:bCs/>
        </w:rPr>
        <w:t xml:space="preserve">sie </w:t>
      </w:r>
      <w:r>
        <w:rPr>
          <w:rFonts w:ascii="Arial" w:hAnsi="Arial" w:cs="Arial"/>
          <w:bCs/>
        </w:rPr>
        <w:t>möglich</w:t>
      </w:r>
      <w:r w:rsidR="00E5012E">
        <w:rPr>
          <w:rFonts w:ascii="Arial" w:hAnsi="Arial" w:cs="Arial"/>
          <w:bCs/>
        </w:rPr>
        <w:t xml:space="preserve"> ist.</w:t>
      </w:r>
      <w:r>
        <w:rPr>
          <w:rFonts w:ascii="Arial" w:hAnsi="Arial" w:cs="Arial"/>
          <w:bCs/>
        </w:rPr>
        <w:t xml:space="preserve"> </w:t>
      </w:r>
      <w:r w:rsidR="00E5012E">
        <w:rPr>
          <w:rFonts w:ascii="Arial" w:hAnsi="Arial" w:cs="Arial"/>
          <w:bCs/>
        </w:rPr>
        <w:t>E</w:t>
      </w:r>
      <w:r>
        <w:rPr>
          <w:rFonts w:ascii="Arial" w:hAnsi="Arial" w:cs="Arial"/>
          <w:bCs/>
        </w:rPr>
        <w:t xml:space="preserve">s wird </w:t>
      </w:r>
      <w:r w:rsidR="00E5012E">
        <w:rPr>
          <w:rFonts w:ascii="Arial" w:hAnsi="Arial" w:cs="Arial"/>
          <w:bCs/>
        </w:rPr>
        <w:t xml:space="preserve">teilweise ja auch eine </w:t>
      </w:r>
      <w:r>
        <w:rPr>
          <w:rFonts w:ascii="Arial" w:hAnsi="Arial" w:cs="Arial"/>
          <w:bCs/>
        </w:rPr>
        <w:t xml:space="preserve">Methodenkompetenz </w:t>
      </w:r>
      <w:proofErr w:type="gramStart"/>
      <w:r>
        <w:rPr>
          <w:rFonts w:ascii="Arial" w:hAnsi="Arial" w:cs="Arial"/>
          <w:bCs/>
        </w:rPr>
        <w:t>geprüft</w:t>
      </w:r>
      <w:proofErr w:type="gramEnd"/>
      <w:r w:rsidR="00E5012E">
        <w:rPr>
          <w:rFonts w:ascii="Arial" w:hAnsi="Arial" w:cs="Arial"/>
          <w:bCs/>
        </w:rPr>
        <w:t xml:space="preserve"> weshalb dann der Aktenauszug sehr voll ist</w:t>
      </w:r>
      <w:r>
        <w:rPr>
          <w:rFonts w:ascii="Arial" w:hAnsi="Arial" w:cs="Arial"/>
          <w:bCs/>
        </w:rPr>
        <w:t xml:space="preserve"> (erkennt man Informationen, die nicht benötigt werden?)</w:t>
      </w:r>
    </w:p>
    <w:p w14:paraId="515EA063" w14:textId="5C47DD38" w:rsidR="0019521F" w:rsidRPr="0019521F" w:rsidRDefault="0019521F" w:rsidP="0019521F">
      <w:pPr>
        <w:pStyle w:val="Listenabsatz"/>
        <w:spacing w:line="360" w:lineRule="auto"/>
        <w:jc w:val="both"/>
        <w:rPr>
          <w:rFonts w:ascii="Arial" w:hAnsi="Arial" w:cs="Arial"/>
          <w:bCs/>
        </w:rPr>
      </w:pPr>
      <w:r>
        <w:rPr>
          <w:rFonts w:ascii="Arial" w:hAnsi="Arial" w:cs="Arial"/>
          <w:b/>
          <w:bCs/>
        </w:rPr>
        <w:t>Dressel:</w:t>
      </w:r>
      <w:r>
        <w:rPr>
          <w:rFonts w:ascii="Arial" w:hAnsi="Arial" w:cs="Arial"/>
          <w:bCs/>
        </w:rPr>
        <w:t xml:space="preserve"> nicht alle Klausuren sind gleich voll; es wird versucht zu erreichen, dass die Klausuren miteinander harmonieren</w:t>
      </w:r>
      <w:r w:rsidR="00E5012E">
        <w:rPr>
          <w:rFonts w:ascii="Arial" w:hAnsi="Arial" w:cs="Arial"/>
          <w:bCs/>
        </w:rPr>
        <w:t>.</w:t>
      </w:r>
    </w:p>
    <w:p w14:paraId="79DD3AA3" w14:textId="77777777" w:rsidR="005F4A4C" w:rsidRPr="00BA35EF" w:rsidRDefault="005F4A4C" w:rsidP="005F4A4C">
      <w:pPr>
        <w:pStyle w:val="Listenabsatz"/>
        <w:spacing w:line="360" w:lineRule="auto"/>
        <w:jc w:val="both"/>
        <w:rPr>
          <w:rFonts w:ascii="Arial" w:hAnsi="Arial" w:cs="Arial"/>
        </w:rPr>
      </w:pPr>
    </w:p>
    <w:p w14:paraId="371F809E" w14:textId="77777777" w:rsidR="005F4A4C" w:rsidRPr="00BA35EF" w:rsidRDefault="005F4A4C" w:rsidP="005F4A4C">
      <w:pPr>
        <w:spacing w:line="360" w:lineRule="auto"/>
        <w:jc w:val="both"/>
        <w:rPr>
          <w:rFonts w:ascii="Arial" w:hAnsi="Arial" w:cs="Arial"/>
        </w:rPr>
      </w:pPr>
      <w:r w:rsidRPr="00BA35EF">
        <w:rPr>
          <w:rFonts w:ascii="Arial" w:hAnsi="Arial" w:cs="Arial"/>
        </w:rPr>
        <w:t>MÜNDLICHE PRÜFUNG &amp; WAHLBEREICH</w:t>
      </w:r>
    </w:p>
    <w:p w14:paraId="46CCFB8C" w14:textId="77777777" w:rsidR="00436927" w:rsidRPr="00436927" w:rsidRDefault="005F4A4C" w:rsidP="005F4A4C">
      <w:pPr>
        <w:pStyle w:val="Listenabsatz"/>
        <w:numPr>
          <w:ilvl w:val="0"/>
          <w:numId w:val="3"/>
        </w:numPr>
        <w:spacing w:line="360" w:lineRule="auto"/>
        <w:jc w:val="both"/>
        <w:rPr>
          <w:rFonts w:ascii="Arial" w:hAnsi="Arial" w:cs="Arial"/>
        </w:rPr>
      </w:pPr>
      <w:r w:rsidRPr="00BA35EF">
        <w:rPr>
          <w:rFonts w:ascii="Arial" w:hAnsi="Arial" w:cs="Arial"/>
          <w:b/>
          <w:bCs/>
        </w:rPr>
        <w:t>Weichen die Themen der mündlichen Prüfung von denen der Klausuren ab? Gibt es Rechtsgebiete, die in der mündlichen Prüfung vermehrt geprüft werden?</w:t>
      </w:r>
    </w:p>
    <w:p w14:paraId="4E95FB8C" w14:textId="3899A7C0" w:rsidR="005F4A4C" w:rsidRPr="00436927" w:rsidRDefault="00436927" w:rsidP="00436927">
      <w:pPr>
        <w:spacing w:line="360" w:lineRule="auto"/>
        <w:ind w:left="360"/>
        <w:rPr>
          <w:rFonts w:ascii="Arial" w:hAnsi="Arial" w:cs="Arial"/>
        </w:rPr>
      </w:pPr>
      <w:r>
        <w:rPr>
          <w:rFonts w:ascii="Arial" w:hAnsi="Arial" w:cs="Arial"/>
        </w:rPr>
        <w:t xml:space="preserve">Schnelle: Es werden auch mal andere Themen abgefragt als im Schriftlichen, zum Beispiel Handelsrecht oder Gesellschaftsrecht, Strafbefehl und Haftbefehl, das </w:t>
      </w:r>
      <w:proofErr w:type="spellStart"/>
      <w:r>
        <w:rPr>
          <w:rFonts w:ascii="Arial" w:hAnsi="Arial" w:cs="Arial"/>
        </w:rPr>
        <w:t>alls</w:t>
      </w:r>
      <w:proofErr w:type="spellEnd"/>
      <w:r>
        <w:rPr>
          <w:rFonts w:ascii="Arial" w:hAnsi="Arial" w:cs="Arial"/>
        </w:rPr>
        <w:t xml:space="preserve"> aber auch nicht vertieft.</w:t>
      </w:r>
      <w:r w:rsidRPr="00436927">
        <w:rPr>
          <w:rFonts w:ascii="Arial" w:hAnsi="Arial" w:cs="Arial"/>
        </w:rPr>
        <w:t xml:space="preserve"> </w:t>
      </w:r>
      <w:r w:rsidR="005F4A4C" w:rsidRPr="00436927">
        <w:rPr>
          <w:rFonts w:ascii="Arial" w:hAnsi="Arial" w:cs="Arial"/>
        </w:rPr>
        <w:br/>
      </w:r>
    </w:p>
    <w:p w14:paraId="1E1C8A00" w14:textId="6F2B8032" w:rsidR="00904ABC" w:rsidRPr="00E5012E" w:rsidRDefault="005F4A4C" w:rsidP="00E5012E">
      <w:pPr>
        <w:pStyle w:val="Listenabsatz"/>
        <w:numPr>
          <w:ilvl w:val="0"/>
          <w:numId w:val="3"/>
        </w:numPr>
        <w:spacing w:line="360" w:lineRule="auto"/>
        <w:rPr>
          <w:rFonts w:ascii="Arial" w:hAnsi="Arial" w:cs="Arial"/>
          <w:b/>
          <w:bCs/>
        </w:rPr>
      </w:pPr>
      <w:r w:rsidRPr="00BA35EF">
        <w:rPr>
          <w:rFonts w:ascii="Arial" w:hAnsi="Arial" w:cs="Arial"/>
          <w:b/>
          <w:bCs/>
        </w:rPr>
        <w:lastRenderedPageBreak/>
        <w:t xml:space="preserve">Wie viele Frauen prüfen in der mündlichen Prüfung und welche Maßnahmen gibt es/sind geplant, um den seit vielen Jahren bekannten </w:t>
      </w:r>
      <w:proofErr w:type="spellStart"/>
      <w:r w:rsidRPr="00BA35EF">
        <w:rPr>
          <w:rFonts w:ascii="Arial" w:hAnsi="Arial" w:cs="Arial"/>
          <w:b/>
          <w:bCs/>
        </w:rPr>
        <w:t>gender</w:t>
      </w:r>
      <w:proofErr w:type="spellEnd"/>
      <w:r w:rsidRPr="00BA35EF">
        <w:rPr>
          <w:rFonts w:ascii="Arial" w:hAnsi="Arial" w:cs="Arial"/>
          <w:b/>
          <w:bCs/>
        </w:rPr>
        <w:t xml:space="preserve"> </w:t>
      </w:r>
      <w:proofErr w:type="spellStart"/>
      <w:r w:rsidRPr="00BA35EF">
        <w:rPr>
          <w:rFonts w:ascii="Arial" w:hAnsi="Arial" w:cs="Arial"/>
          <w:b/>
          <w:bCs/>
        </w:rPr>
        <w:t>bias</w:t>
      </w:r>
      <w:proofErr w:type="spellEnd"/>
      <w:r w:rsidRPr="00BA35EF">
        <w:rPr>
          <w:rFonts w:ascii="Arial" w:hAnsi="Arial" w:cs="Arial"/>
          <w:b/>
          <w:bCs/>
        </w:rPr>
        <w:t xml:space="preserve"> abzuschwächen?</w:t>
      </w:r>
      <w:r w:rsidRPr="00BA35EF">
        <w:rPr>
          <w:rFonts w:ascii="Arial" w:hAnsi="Arial" w:cs="Arial"/>
          <w:b/>
          <w:bCs/>
        </w:rPr>
        <w:br/>
      </w:r>
      <w:r w:rsidR="0019521F">
        <w:rPr>
          <w:rFonts w:ascii="Arial" w:hAnsi="Arial" w:cs="Arial"/>
          <w:b/>
          <w:bCs/>
          <w:color w:val="000000" w:themeColor="text1"/>
        </w:rPr>
        <w:t>Greese</w:t>
      </w:r>
      <w:r w:rsidR="0019521F">
        <w:rPr>
          <w:rFonts w:ascii="Arial" w:hAnsi="Arial" w:cs="Arial"/>
          <w:bCs/>
          <w:color w:val="000000" w:themeColor="text1"/>
        </w:rPr>
        <w:t>:</w:t>
      </w:r>
      <w:r w:rsidR="00E5012E">
        <w:rPr>
          <w:rFonts w:ascii="Arial" w:hAnsi="Arial" w:cs="Arial"/>
          <w:bCs/>
          <w:color w:val="000000" w:themeColor="text1"/>
        </w:rPr>
        <w:t xml:space="preserve"> Das</w:t>
      </w:r>
      <w:r w:rsidR="0019521F">
        <w:rPr>
          <w:rFonts w:ascii="Arial" w:hAnsi="Arial" w:cs="Arial"/>
          <w:bCs/>
          <w:color w:val="000000" w:themeColor="text1"/>
        </w:rPr>
        <w:t xml:space="preserve"> ist in Hamburg schon lange Thema</w:t>
      </w:r>
      <w:r w:rsidR="00E5012E">
        <w:rPr>
          <w:rFonts w:ascii="Arial" w:hAnsi="Arial" w:cs="Arial"/>
          <w:bCs/>
          <w:color w:val="000000" w:themeColor="text1"/>
        </w:rPr>
        <w:t>.</w:t>
      </w:r>
      <w:r w:rsidR="0019521F">
        <w:rPr>
          <w:rFonts w:ascii="Arial" w:hAnsi="Arial" w:cs="Arial"/>
          <w:bCs/>
          <w:color w:val="000000" w:themeColor="text1"/>
        </w:rPr>
        <w:t xml:space="preserve"> Es soll möglichst jede mdl. Prüfung mit Frauen besetzt werden</w:t>
      </w:r>
      <w:r w:rsidR="00E5012E">
        <w:rPr>
          <w:rFonts w:ascii="Arial" w:hAnsi="Arial" w:cs="Arial"/>
          <w:bCs/>
          <w:color w:val="000000" w:themeColor="text1"/>
        </w:rPr>
        <w:t xml:space="preserve">. Die </w:t>
      </w:r>
      <w:r w:rsidR="0019521F">
        <w:rPr>
          <w:rFonts w:ascii="Arial" w:hAnsi="Arial" w:cs="Arial"/>
          <w:bCs/>
          <w:color w:val="000000" w:themeColor="text1"/>
        </w:rPr>
        <w:t>Quote im Januar</w:t>
      </w:r>
      <w:r w:rsidR="00E5012E">
        <w:rPr>
          <w:rFonts w:ascii="Arial" w:hAnsi="Arial" w:cs="Arial"/>
          <w:bCs/>
          <w:color w:val="000000" w:themeColor="text1"/>
        </w:rPr>
        <w:t xml:space="preserve"> im</w:t>
      </w:r>
      <w:r w:rsidR="0019521F">
        <w:rPr>
          <w:rFonts w:ascii="Arial" w:hAnsi="Arial" w:cs="Arial"/>
          <w:bCs/>
          <w:color w:val="000000" w:themeColor="text1"/>
        </w:rPr>
        <w:t xml:space="preserve"> 2. Examen</w:t>
      </w:r>
      <w:r w:rsidR="00E5012E">
        <w:rPr>
          <w:rFonts w:ascii="Arial" w:hAnsi="Arial" w:cs="Arial"/>
          <w:bCs/>
          <w:color w:val="000000" w:themeColor="text1"/>
        </w:rPr>
        <w:t xml:space="preserve"> liegt bei</w:t>
      </w:r>
      <w:r w:rsidR="0019521F">
        <w:rPr>
          <w:rFonts w:ascii="Arial" w:hAnsi="Arial" w:cs="Arial"/>
          <w:bCs/>
          <w:color w:val="000000" w:themeColor="text1"/>
        </w:rPr>
        <w:t xml:space="preserve"> 90% der Prüfungskommissionen</w:t>
      </w:r>
      <w:r w:rsidR="00E5012E">
        <w:rPr>
          <w:rFonts w:ascii="Arial" w:hAnsi="Arial" w:cs="Arial"/>
          <w:bCs/>
          <w:color w:val="000000" w:themeColor="text1"/>
        </w:rPr>
        <w:t>. E</w:t>
      </w:r>
      <w:r w:rsidR="0019521F">
        <w:rPr>
          <w:rFonts w:ascii="Arial" w:hAnsi="Arial" w:cs="Arial"/>
          <w:bCs/>
          <w:color w:val="000000" w:themeColor="text1"/>
        </w:rPr>
        <w:t xml:space="preserve">s fehlt </w:t>
      </w:r>
      <w:r w:rsidR="00E5012E">
        <w:rPr>
          <w:rFonts w:ascii="Arial" w:hAnsi="Arial" w:cs="Arial"/>
          <w:bCs/>
          <w:color w:val="000000" w:themeColor="text1"/>
        </w:rPr>
        <w:t xml:space="preserve">aber </w:t>
      </w:r>
      <w:r w:rsidR="0019521F">
        <w:rPr>
          <w:rFonts w:ascii="Arial" w:hAnsi="Arial" w:cs="Arial"/>
          <w:bCs/>
          <w:color w:val="000000" w:themeColor="text1"/>
        </w:rPr>
        <w:t>leider auch an Prüferinnen</w:t>
      </w:r>
      <w:r w:rsidR="00E5012E">
        <w:rPr>
          <w:rFonts w:ascii="Arial" w:hAnsi="Arial" w:cs="Arial"/>
          <w:bCs/>
          <w:color w:val="000000" w:themeColor="text1"/>
        </w:rPr>
        <w:t>. I</w:t>
      </w:r>
      <w:r w:rsidR="0019521F">
        <w:rPr>
          <w:rFonts w:ascii="Arial" w:hAnsi="Arial" w:cs="Arial"/>
          <w:bCs/>
          <w:color w:val="000000" w:themeColor="text1"/>
        </w:rPr>
        <w:t>m GPA wird sich jedenfalls intensiv mit dem Thema beschäftigt</w:t>
      </w:r>
      <w:r w:rsidR="00E5012E">
        <w:rPr>
          <w:rFonts w:ascii="Arial" w:hAnsi="Arial" w:cs="Arial"/>
          <w:bCs/>
          <w:color w:val="000000" w:themeColor="text1"/>
        </w:rPr>
        <w:t xml:space="preserve">. Es gibt </w:t>
      </w:r>
      <w:r w:rsidR="0019521F" w:rsidRPr="00E5012E">
        <w:rPr>
          <w:rFonts w:ascii="Arial" w:hAnsi="Arial" w:cs="Arial"/>
          <w:bCs/>
        </w:rPr>
        <w:t xml:space="preserve">Studien, dass Frauen bessere Leistungen hervorbringen können, </w:t>
      </w:r>
      <w:r w:rsidR="00E5012E">
        <w:rPr>
          <w:rFonts w:ascii="Arial" w:hAnsi="Arial" w:cs="Arial"/>
          <w:bCs/>
        </w:rPr>
        <w:t xml:space="preserve">wenn </w:t>
      </w:r>
      <w:r w:rsidR="0019521F" w:rsidRPr="00E5012E">
        <w:rPr>
          <w:rFonts w:ascii="Arial" w:hAnsi="Arial" w:cs="Arial"/>
          <w:bCs/>
        </w:rPr>
        <w:t>eine Frau dabei ist</w:t>
      </w:r>
      <w:r w:rsidR="00E5012E">
        <w:rPr>
          <w:rFonts w:ascii="Arial" w:hAnsi="Arial" w:cs="Arial"/>
          <w:bCs/>
        </w:rPr>
        <w:t>. Sie versucht die Prüfenden für das Thema zu sensibilisieren. Diese sind aber unabhängig</w:t>
      </w:r>
    </w:p>
    <w:p w14:paraId="72E31FA3" w14:textId="77777777" w:rsidR="00E5012E" w:rsidRDefault="00E5012E" w:rsidP="00635129">
      <w:pPr>
        <w:pStyle w:val="Listenabsatz"/>
        <w:spacing w:line="360" w:lineRule="auto"/>
        <w:jc w:val="both"/>
        <w:rPr>
          <w:rFonts w:ascii="Arial" w:hAnsi="Arial" w:cs="Arial"/>
          <w:b/>
          <w:bCs/>
        </w:rPr>
      </w:pPr>
    </w:p>
    <w:p w14:paraId="34D1DC77" w14:textId="35383F5B" w:rsidR="00635129" w:rsidRDefault="00E5012E" w:rsidP="00E5012E">
      <w:pPr>
        <w:pStyle w:val="Listenabsatz"/>
        <w:spacing w:line="360" w:lineRule="auto"/>
        <w:jc w:val="both"/>
        <w:rPr>
          <w:rFonts w:ascii="Arial" w:hAnsi="Arial" w:cs="Arial"/>
        </w:rPr>
      </w:pPr>
      <w:r w:rsidRPr="00E5012E">
        <w:rPr>
          <w:rFonts w:ascii="Arial" w:hAnsi="Arial" w:cs="Arial"/>
          <w:b/>
        </w:rPr>
        <w:t>Zum Thema Vornoten</w:t>
      </w:r>
      <w:r>
        <w:rPr>
          <w:rFonts w:ascii="Arial" w:hAnsi="Arial" w:cs="Arial"/>
          <w:bCs/>
        </w:rPr>
        <w:t>: Die mündliche Prüfung s</w:t>
      </w:r>
      <w:r w:rsidR="00635129">
        <w:rPr>
          <w:rFonts w:ascii="Arial" w:hAnsi="Arial" w:cs="Arial"/>
        </w:rPr>
        <w:t>oll ein selbstständiger Prüfungsabschnitt sein</w:t>
      </w:r>
      <w:r>
        <w:rPr>
          <w:rFonts w:ascii="Arial" w:hAnsi="Arial" w:cs="Arial"/>
        </w:rPr>
        <w:t>. I</w:t>
      </w:r>
      <w:r w:rsidR="00635129" w:rsidRPr="00E5012E">
        <w:rPr>
          <w:rFonts w:ascii="Arial" w:hAnsi="Arial" w:cs="Arial"/>
        </w:rPr>
        <w:t xml:space="preserve">m Zweiten Examen werden schriftliche Noten </w:t>
      </w:r>
      <w:r>
        <w:rPr>
          <w:rFonts w:ascii="Arial" w:hAnsi="Arial" w:cs="Arial"/>
        </w:rPr>
        <w:t xml:space="preserve">aber </w:t>
      </w:r>
      <w:r w:rsidR="00635129" w:rsidRPr="00E5012E">
        <w:rPr>
          <w:rFonts w:ascii="Arial" w:hAnsi="Arial" w:cs="Arial"/>
        </w:rPr>
        <w:t>benötigt, um möglicherweise Zusatzpunkte zu vergeben (</w:t>
      </w:r>
      <w:r>
        <w:rPr>
          <w:rFonts w:ascii="Arial" w:hAnsi="Arial" w:cs="Arial"/>
        </w:rPr>
        <w:t>wenn das r</w:t>
      </w:r>
      <w:r w:rsidR="00635129" w:rsidRPr="00E5012E">
        <w:rPr>
          <w:rFonts w:ascii="Arial" w:hAnsi="Arial" w:cs="Arial"/>
        </w:rPr>
        <w:t xml:space="preserve">echnerisches Ergebnis nicht </w:t>
      </w:r>
      <w:r>
        <w:rPr>
          <w:rFonts w:ascii="Arial" w:hAnsi="Arial" w:cs="Arial"/>
        </w:rPr>
        <w:t>zur Leistung passt</w:t>
      </w:r>
      <w:r w:rsidR="00635129" w:rsidRPr="00E5012E">
        <w:rPr>
          <w:rFonts w:ascii="Arial" w:hAnsi="Arial" w:cs="Arial"/>
        </w:rPr>
        <w:t>)</w:t>
      </w:r>
      <w:r>
        <w:rPr>
          <w:rFonts w:ascii="Arial" w:hAnsi="Arial" w:cs="Arial"/>
        </w:rPr>
        <w:t>. Möglicherweise könnten die Noten aber bis zur endgültigen Notenfindung zurückgehalten werden.</w:t>
      </w:r>
    </w:p>
    <w:p w14:paraId="515D31ED" w14:textId="77777777" w:rsidR="00754733" w:rsidRPr="00BA35EF" w:rsidRDefault="00754733" w:rsidP="0019521F">
      <w:pPr>
        <w:pStyle w:val="Listenabsatz"/>
        <w:spacing w:line="360" w:lineRule="auto"/>
        <w:rPr>
          <w:rFonts w:ascii="Arial" w:hAnsi="Arial" w:cs="Arial"/>
          <w:b/>
          <w:bCs/>
        </w:rPr>
      </w:pPr>
    </w:p>
    <w:p w14:paraId="0711657B" w14:textId="3FE7F6CD" w:rsidR="00904ABC" w:rsidRDefault="00754733" w:rsidP="00904ABC">
      <w:pPr>
        <w:spacing w:line="360" w:lineRule="auto"/>
        <w:jc w:val="both"/>
        <w:rPr>
          <w:rFonts w:ascii="Arial" w:hAnsi="Arial" w:cs="Arial"/>
          <w:b/>
          <w:bCs/>
        </w:rPr>
      </w:pPr>
      <w:r>
        <w:rPr>
          <w:rFonts w:ascii="Arial" w:hAnsi="Arial" w:cs="Arial"/>
          <w:b/>
          <w:bCs/>
        </w:rPr>
        <w:t>Weitere Themen:</w:t>
      </w:r>
    </w:p>
    <w:p w14:paraId="226F9A14" w14:textId="0B476F0A" w:rsidR="00904ABC" w:rsidRDefault="00904ABC" w:rsidP="00904ABC">
      <w:pPr>
        <w:spacing w:line="360" w:lineRule="auto"/>
        <w:jc w:val="both"/>
        <w:rPr>
          <w:rFonts w:ascii="Arial" w:hAnsi="Arial" w:cs="Arial"/>
          <w:bCs/>
        </w:rPr>
      </w:pPr>
      <w:r w:rsidRPr="00E5012E">
        <w:rPr>
          <w:rFonts w:ascii="Arial" w:hAnsi="Arial" w:cs="Arial"/>
          <w:b/>
        </w:rPr>
        <w:t>Zu den Querverweisen im Gesetz</w:t>
      </w:r>
      <w:r>
        <w:rPr>
          <w:rFonts w:ascii="Arial" w:hAnsi="Arial" w:cs="Arial"/>
          <w:bCs/>
        </w:rPr>
        <w:t>, soll</w:t>
      </w:r>
      <w:r w:rsidR="00E5012E">
        <w:rPr>
          <w:rFonts w:ascii="Arial" w:hAnsi="Arial" w:cs="Arial"/>
          <w:bCs/>
        </w:rPr>
        <w:t>en</w:t>
      </w:r>
      <w:r>
        <w:rPr>
          <w:rFonts w:ascii="Arial" w:hAnsi="Arial" w:cs="Arial"/>
          <w:bCs/>
        </w:rPr>
        <w:t xml:space="preserve"> </w:t>
      </w:r>
      <w:r w:rsidR="00E5012E">
        <w:rPr>
          <w:rFonts w:ascii="Arial" w:hAnsi="Arial" w:cs="Arial"/>
          <w:bCs/>
        </w:rPr>
        <w:t>die</w:t>
      </w:r>
      <w:r>
        <w:rPr>
          <w:rFonts w:ascii="Arial" w:hAnsi="Arial" w:cs="Arial"/>
          <w:bCs/>
        </w:rPr>
        <w:t xml:space="preserve"> farblich einheitlich sein?</w:t>
      </w:r>
    </w:p>
    <w:p w14:paraId="6D503772" w14:textId="4F1C4449" w:rsidR="00904ABC" w:rsidRDefault="00904ABC" w:rsidP="00904ABC">
      <w:pPr>
        <w:spacing w:line="360" w:lineRule="auto"/>
        <w:jc w:val="both"/>
        <w:rPr>
          <w:rFonts w:ascii="Arial" w:hAnsi="Arial" w:cs="Arial"/>
          <w:bCs/>
        </w:rPr>
      </w:pPr>
      <w:r>
        <w:rPr>
          <w:rFonts w:ascii="Arial" w:hAnsi="Arial" w:cs="Arial"/>
          <w:bCs/>
        </w:rPr>
        <w:t xml:space="preserve">Dressel: </w:t>
      </w:r>
      <w:r w:rsidR="00E5012E">
        <w:rPr>
          <w:rFonts w:ascii="Arial" w:hAnsi="Arial" w:cs="Arial"/>
          <w:bCs/>
        </w:rPr>
        <w:t>Ja, die Markierungen sollten</w:t>
      </w:r>
      <w:r>
        <w:rPr>
          <w:rFonts w:ascii="Arial" w:hAnsi="Arial" w:cs="Arial"/>
          <w:bCs/>
        </w:rPr>
        <w:t xml:space="preserve"> einheitlich sein; es muss ausgeschlossen werden, dass eine Systematik erkennbar ist; am sichersten ist man jedenfalls, wenn es einheitlich ist</w:t>
      </w:r>
      <w:r w:rsidR="00E5012E">
        <w:rPr>
          <w:rFonts w:ascii="Arial" w:hAnsi="Arial" w:cs="Arial"/>
          <w:bCs/>
        </w:rPr>
        <w:t>.</w:t>
      </w:r>
      <w:r w:rsidR="00347E0A">
        <w:rPr>
          <w:rFonts w:ascii="Arial" w:hAnsi="Arial" w:cs="Arial"/>
          <w:bCs/>
        </w:rPr>
        <w:t xml:space="preserve"> Es hätte Beispiele gegeben, in denen jeweils in einer Norm mit verschiedenen Farben unterstrichen wurde. Dort sei dann die Systematik erkannt worden, dass verschiedene Farben zum Beispiel den objektiven oder den subjektiven Tatbestand hervorhoben.</w:t>
      </w:r>
    </w:p>
    <w:p w14:paraId="637ACC74" w14:textId="77777777" w:rsidR="008A081B" w:rsidRDefault="008A081B" w:rsidP="00904ABC">
      <w:pPr>
        <w:spacing w:line="360" w:lineRule="auto"/>
        <w:jc w:val="both"/>
        <w:rPr>
          <w:rFonts w:ascii="Arial" w:hAnsi="Arial" w:cs="Arial"/>
          <w:bCs/>
        </w:rPr>
      </w:pPr>
    </w:p>
    <w:p w14:paraId="6A8E6300" w14:textId="51C66702" w:rsidR="008A081B" w:rsidRPr="00E5012E" w:rsidRDefault="008A081B" w:rsidP="00904ABC">
      <w:pPr>
        <w:spacing w:line="360" w:lineRule="auto"/>
        <w:jc w:val="both"/>
        <w:rPr>
          <w:rFonts w:ascii="Arial" w:hAnsi="Arial" w:cs="Arial"/>
          <w:b/>
        </w:rPr>
      </w:pPr>
      <w:r w:rsidRPr="00E5012E">
        <w:rPr>
          <w:rFonts w:ascii="Arial" w:hAnsi="Arial" w:cs="Arial"/>
          <w:b/>
        </w:rPr>
        <w:t>Wie ist der Zeitablauf mündliche Prüfung nach Abschluss der Wahlstation?</w:t>
      </w:r>
    </w:p>
    <w:p w14:paraId="6AB01DC9" w14:textId="5046CF54" w:rsidR="008A081B" w:rsidRDefault="008A081B" w:rsidP="00904ABC">
      <w:pPr>
        <w:spacing w:line="360" w:lineRule="auto"/>
        <w:jc w:val="both"/>
        <w:rPr>
          <w:rFonts w:ascii="Arial" w:hAnsi="Arial" w:cs="Arial"/>
          <w:bCs/>
        </w:rPr>
      </w:pPr>
      <w:r>
        <w:rPr>
          <w:rFonts w:ascii="Arial" w:hAnsi="Arial" w:cs="Arial"/>
          <w:bCs/>
        </w:rPr>
        <w:t>Greese: es geht ca. 2 Wochen nach Bekanntgabe der Noten los (2 bis 6 Wochen); Ungefähr 3 Wochen Vorlauf</w:t>
      </w:r>
      <w:r w:rsidR="00E5012E">
        <w:rPr>
          <w:rFonts w:ascii="Arial" w:hAnsi="Arial" w:cs="Arial"/>
          <w:bCs/>
        </w:rPr>
        <w:t xml:space="preserve"> von der Ladung bis zur Prüfung.</w:t>
      </w:r>
    </w:p>
    <w:p w14:paraId="6879A8B1" w14:textId="77777777" w:rsidR="00754733" w:rsidRDefault="00754733" w:rsidP="00904ABC">
      <w:pPr>
        <w:spacing w:line="360" w:lineRule="auto"/>
        <w:jc w:val="both"/>
        <w:rPr>
          <w:rFonts w:ascii="Arial" w:hAnsi="Arial" w:cs="Arial"/>
          <w:bCs/>
        </w:rPr>
      </w:pPr>
    </w:p>
    <w:p w14:paraId="7AA659D3" w14:textId="1B000EC4" w:rsidR="008A081B" w:rsidRDefault="008A081B" w:rsidP="00904ABC">
      <w:pPr>
        <w:spacing w:line="360" w:lineRule="auto"/>
        <w:jc w:val="both"/>
        <w:rPr>
          <w:rFonts w:ascii="Arial" w:hAnsi="Arial" w:cs="Arial"/>
          <w:bCs/>
        </w:rPr>
      </w:pPr>
      <w:r>
        <w:rPr>
          <w:rFonts w:ascii="Arial" w:hAnsi="Arial" w:cs="Arial"/>
          <w:bCs/>
        </w:rPr>
        <w:t>Selten Handels- und Gesellschaftsrecht in den ZHG-Klausuren</w:t>
      </w:r>
      <w:r w:rsidR="00754733">
        <w:rPr>
          <w:rFonts w:ascii="Arial" w:hAnsi="Arial" w:cs="Arial"/>
          <w:bCs/>
        </w:rPr>
        <w:t>.</w:t>
      </w:r>
    </w:p>
    <w:p w14:paraId="02AB4D8E" w14:textId="77777777" w:rsidR="00754733" w:rsidRDefault="00754733" w:rsidP="00904ABC">
      <w:pPr>
        <w:spacing w:line="360" w:lineRule="auto"/>
        <w:jc w:val="both"/>
        <w:rPr>
          <w:rFonts w:ascii="Arial" w:hAnsi="Arial" w:cs="Arial"/>
          <w:bCs/>
        </w:rPr>
      </w:pPr>
    </w:p>
    <w:p w14:paraId="6465A973" w14:textId="6B8651E1" w:rsidR="008A081B" w:rsidRDefault="008A081B" w:rsidP="00904ABC">
      <w:pPr>
        <w:spacing w:line="360" w:lineRule="auto"/>
        <w:jc w:val="both"/>
        <w:rPr>
          <w:rFonts w:ascii="Arial" w:hAnsi="Arial" w:cs="Arial"/>
          <w:bCs/>
        </w:rPr>
      </w:pPr>
      <w:proofErr w:type="spellStart"/>
      <w:r>
        <w:rPr>
          <w:rFonts w:ascii="Arial" w:hAnsi="Arial" w:cs="Arial"/>
          <w:bCs/>
        </w:rPr>
        <w:t>Bescheidklausuren</w:t>
      </w:r>
      <w:proofErr w:type="spellEnd"/>
      <w:r>
        <w:rPr>
          <w:rFonts w:ascii="Arial" w:hAnsi="Arial" w:cs="Arial"/>
          <w:bCs/>
        </w:rPr>
        <w:t xml:space="preserve"> sind</w:t>
      </w:r>
      <w:r w:rsidR="00754733">
        <w:rPr>
          <w:rFonts w:ascii="Arial" w:hAnsi="Arial" w:cs="Arial"/>
          <w:bCs/>
        </w:rPr>
        <w:t xml:space="preserve"> im öffentlichen Recht</w:t>
      </w:r>
      <w:r>
        <w:rPr>
          <w:rFonts w:ascii="Arial" w:hAnsi="Arial" w:cs="Arial"/>
          <w:bCs/>
        </w:rPr>
        <w:t xml:space="preserve"> wahrscheinlich</w:t>
      </w:r>
      <w:r w:rsidR="00754733">
        <w:rPr>
          <w:rFonts w:ascii="Arial" w:hAnsi="Arial" w:cs="Arial"/>
          <w:bCs/>
        </w:rPr>
        <w:t>.</w:t>
      </w:r>
    </w:p>
    <w:p w14:paraId="36062D12" w14:textId="77777777" w:rsidR="008A081B" w:rsidRDefault="008A081B" w:rsidP="00904ABC">
      <w:pPr>
        <w:spacing w:line="360" w:lineRule="auto"/>
        <w:jc w:val="both"/>
        <w:rPr>
          <w:rFonts w:ascii="Arial" w:hAnsi="Arial" w:cs="Arial"/>
          <w:bCs/>
        </w:rPr>
      </w:pPr>
    </w:p>
    <w:p w14:paraId="1FFC85FC" w14:textId="167DB0D0" w:rsidR="00904ABC" w:rsidRPr="00754733" w:rsidRDefault="008A081B" w:rsidP="00904ABC">
      <w:pPr>
        <w:spacing w:line="360" w:lineRule="auto"/>
        <w:jc w:val="both"/>
        <w:rPr>
          <w:rFonts w:ascii="Arial" w:hAnsi="Arial" w:cs="Arial"/>
          <w:b/>
        </w:rPr>
      </w:pPr>
      <w:r w:rsidRPr="00754733">
        <w:rPr>
          <w:rFonts w:ascii="Arial" w:hAnsi="Arial" w:cs="Arial"/>
          <w:b/>
        </w:rPr>
        <w:lastRenderedPageBreak/>
        <w:t xml:space="preserve">Abschluss von Dressel: Gerne </w:t>
      </w:r>
      <w:proofErr w:type="gramStart"/>
      <w:r w:rsidRPr="00754733">
        <w:rPr>
          <w:rFonts w:ascii="Arial" w:hAnsi="Arial" w:cs="Arial"/>
          <w:b/>
        </w:rPr>
        <w:t>immer</w:t>
      </w:r>
      <w:proofErr w:type="gramEnd"/>
      <w:r w:rsidRPr="00754733">
        <w:rPr>
          <w:rFonts w:ascii="Arial" w:hAnsi="Arial" w:cs="Arial"/>
          <w:b/>
        </w:rPr>
        <w:t xml:space="preserve"> wenn es ein Problem </w:t>
      </w:r>
      <w:r w:rsidR="00754733">
        <w:rPr>
          <w:rFonts w:ascii="Arial" w:hAnsi="Arial" w:cs="Arial"/>
          <w:b/>
        </w:rPr>
        <w:t xml:space="preserve">in Bezug auf die Klausuren </w:t>
      </w:r>
      <w:r w:rsidRPr="00754733">
        <w:rPr>
          <w:rFonts w:ascii="Arial" w:hAnsi="Arial" w:cs="Arial"/>
          <w:b/>
        </w:rPr>
        <w:t>gibt an das GPA wenden, um individuelle Lösungen zu finden (Sondersituationen</w:t>
      </w:r>
      <w:r w:rsidR="00754733">
        <w:rPr>
          <w:rFonts w:ascii="Arial" w:hAnsi="Arial" w:cs="Arial"/>
          <w:b/>
        </w:rPr>
        <w:t>, wie Krankheit; Trauerfall etc.)</w:t>
      </w:r>
    </w:p>
    <w:sectPr w:rsidR="00904ABC" w:rsidRPr="007547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32585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B9033B7"/>
    <w:multiLevelType w:val="hybridMultilevel"/>
    <w:tmpl w:val="8102A5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F93D6F"/>
    <w:multiLevelType w:val="hybridMultilevel"/>
    <w:tmpl w:val="6A68B9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DDC4012"/>
    <w:multiLevelType w:val="hybridMultilevel"/>
    <w:tmpl w:val="C21400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EC6C0A"/>
    <w:multiLevelType w:val="hybridMultilevel"/>
    <w:tmpl w:val="0F4AC8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53874F2"/>
    <w:multiLevelType w:val="hybridMultilevel"/>
    <w:tmpl w:val="6F4C57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775142B"/>
    <w:multiLevelType w:val="hybridMultilevel"/>
    <w:tmpl w:val="C21400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344081"/>
    <w:multiLevelType w:val="hybridMultilevel"/>
    <w:tmpl w:val="38D25D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7E65728"/>
    <w:multiLevelType w:val="hybridMultilevel"/>
    <w:tmpl w:val="C2140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69D7502"/>
    <w:multiLevelType w:val="hybridMultilevel"/>
    <w:tmpl w:val="6CD23F82"/>
    <w:lvl w:ilvl="0" w:tplc="095EC5D8">
      <w:start w:val="5"/>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578126908">
    <w:abstractNumId w:val="6"/>
  </w:num>
  <w:num w:numId="2" w16cid:durableId="967928994">
    <w:abstractNumId w:val="3"/>
  </w:num>
  <w:num w:numId="3" w16cid:durableId="1928726915">
    <w:abstractNumId w:val="8"/>
  </w:num>
  <w:num w:numId="4" w16cid:durableId="550656938">
    <w:abstractNumId w:val="1"/>
  </w:num>
  <w:num w:numId="5" w16cid:durableId="1712683306">
    <w:abstractNumId w:val="7"/>
  </w:num>
  <w:num w:numId="6" w16cid:durableId="1979530768">
    <w:abstractNumId w:val="2"/>
  </w:num>
  <w:num w:numId="7" w16cid:durableId="304357856">
    <w:abstractNumId w:val="5"/>
  </w:num>
  <w:num w:numId="8" w16cid:durableId="499732708">
    <w:abstractNumId w:val="9"/>
  </w:num>
  <w:num w:numId="9" w16cid:durableId="148443717">
    <w:abstractNumId w:val="0"/>
  </w:num>
  <w:num w:numId="10" w16cid:durableId="1930966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4C"/>
    <w:rsid w:val="0019521F"/>
    <w:rsid w:val="00341C07"/>
    <w:rsid w:val="00347E0A"/>
    <w:rsid w:val="003B1C95"/>
    <w:rsid w:val="003C6C14"/>
    <w:rsid w:val="004246C1"/>
    <w:rsid w:val="00436927"/>
    <w:rsid w:val="005E436F"/>
    <w:rsid w:val="005F4A4C"/>
    <w:rsid w:val="00620243"/>
    <w:rsid w:val="00635129"/>
    <w:rsid w:val="00673035"/>
    <w:rsid w:val="0071294D"/>
    <w:rsid w:val="00726638"/>
    <w:rsid w:val="0074111E"/>
    <w:rsid w:val="00754733"/>
    <w:rsid w:val="00786258"/>
    <w:rsid w:val="00816C7F"/>
    <w:rsid w:val="008A081B"/>
    <w:rsid w:val="00904ABC"/>
    <w:rsid w:val="009F1C5F"/>
    <w:rsid w:val="00A41806"/>
    <w:rsid w:val="00B65950"/>
    <w:rsid w:val="00BA35EF"/>
    <w:rsid w:val="00BE41AC"/>
    <w:rsid w:val="00BF0AF1"/>
    <w:rsid w:val="00D45025"/>
    <w:rsid w:val="00D5350B"/>
    <w:rsid w:val="00E05096"/>
    <w:rsid w:val="00E501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C1E5"/>
  <w15:chartTrackingRefBased/>
  <w15:docId w15:val="{D4C45F3F-D4B9-4ECB-B624-0C9E6388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4A4C"/>
    <w:rPr>
      <w:rFonts w:ascii="Times New Roman" w:hAnsi="Times New Roman" w:cs="Times New Roman"/>
    </w:rPr>
  </w:style>
  <w:style w:type="paragraph" w:styleId="berschrift1">
    <w:name w:val="heading 1"/>
    <w:basedOn w:val="Standard"/>
    <w:next w:val="Standard"/>
    <w:link w:val="berschrift1Zchn"/>
    <w:uiPriority w:val="9"/>
    <w:qFormat/>
    <w:rsid w:val="005F4A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F4A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F4A4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F4A4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F4A4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F4A4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F4A4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F4A4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F4A4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F4A4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F4A4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F4A4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F4A4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F4A4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F4A4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F4A4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F4A4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F4A4C"/>
    <w:rPr>
      <w:rFonts w:eastAsiaTheme="majorEastAsia" w:cstheme="majorBidi"/>
      <w:color w:val="272727" w:themeColor="text1" w:themeTint="D8"/>
    </w:rPr>
  </w:style>
  <w:style w:type="paragraph" w:styleId="Titel">
    <w:name w:val="Title"/>
    <w:basedOn w:val="Standard"/>
    <w:next w:val="Standard"/>
    <w:link w:val="TitelZchn"/>
    <w:uiPriority w:val="10"/>
    <w:qFormat/>
    <w:rsid w:val="005F4A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F4A4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F4A4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F4A4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F4A4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F4A4C"/>
    <w:rPr>
      <w:i/>
      <w:iCs/>
      <w:color w:val="404040" w:themeColor="text1" w:themeTint="BF"/>
    </w:rPr>
  </w:style>
  <w:style w:type="paragraph" w:styleId="Listenabsatz">
    <w:name w:val="List Paragraph"/>
    <w:basedOn w:val="Standard"/>
    <w:uiPriority w:val="34"/>
    <w:qFormat/>
    <w:rsid w:val="005F4A4C"/>
    <w:pPr>
      <w:ind w:left="720"/>
      <w:contextualSpacing/>
    </w:pPr>
  </w:style>
  <w:style w:type="character" w:styleId="IntensiveHervorhebung">
    <w:name w:val="Intense Emphasis"/>
    <w:basedOn w:val="Absatz-Standardschriftart"/>
    <w:uiPriority w:val="21"/>
    <w:qFormat/>
    <w:rsid w:val="005F4A4C"/>
    <w:rPr>
      <w:i/>
      <w:iCs/>
      <w:color w:val="0F4761" w:themeColor="accent1" w:themeShade="BF"/>
    </w:rPr>
  </w:style>
  <w:style w:type="paragraph" w:styleId="IntensivesZitat">
    <w:name w:val="Intense Quote"/>
    <w:basedOn w:val="Standard"/>
    <w:next w:val="Standard"/>
    <w:link w:val="IntensivesZitatZchn"/>
    <w:uiPriority w:val="30"/>
    <w:qFormat/>
    <w:rsid w:val="005F4A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F4A4C"/>
    <w:rPr>
      <w:i/>
      <w:iCs/>
      <w:color w:val="0F4761" w:themeColor="accent1" w:themeShade="BF"/>
    </w:rPr>
  </w:style>
  <w:style w:type="character" w:styleId="IntensiverVerweis">
    <w:name w:val="Intense Reference"/>
    <w:basedOn w:val="Absatz-Standardschriftart"/>
    <w:uiPriority w:val="32"/>
    <w:qFormat/>
    <w:rsid w:val="005F4A4C"/>
    <w:rPr>
      <w:b/>
      <w:bCs/>
      <w:smallCaps/>
      <w:color w:val="0F4761" w:themeColor="accent1" w:themeShade="BF"/>
      <w:spacing w:val="5"/>
    </w:rPr>
  </w:style>
  <w:style w:type="paragraph" w:styleId="Aufzhlungszeichen">
    <w:name w:val="List Bullet"/>
    <w:basedOn w:val="Standard"/>
    <w:uiPriority w:val="99"/>
    <w:unhideWhenUsed/>
    <w:rsid w:val="005E436F"/>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1267</Words>
  <Characters>7986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m2727</dc:creator>
  <cp:keywords/>
  <dc:description/>
  <cp:lastModifiedBy>Friedrich vb</cp:lastModifiedBy>
  <cp:revision>5</cp:revision>
  <dcterms:created xsi:type="dcterms:W3CDTF">2024-11-25T15:12:00Z</dcterms:created>
  <dcterms:modified xsi:type="dcterms:W3CDTF">2024-11-27T14:05:00Z</dcterms:modified>
</cp:coreProperties>
</file>